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DF" w:rsidRDefault="005710DF" w:rsidP="005710DF">
      <w:pPr>
        <w:jc w:val="center"/>
      </w:pPr>
      <w:bookmarkStart w:id="0" w:name="_GoBack"/>
      <w:bookmarkEnd w:id="0"/>
      <w:r w:rsidRPr="00E12C7D">
        <w:rPr>
          <w:b/>
          <w:sz w:val="32"/>
          <w:szCs w:val="32"/>
        </w:rPr>
        <w:t>Обзор изменений в региональном законодательстве о местном самоуправлении</w:t>
      </w:r>
    </w:p>
    <w:p w:rsidR="005710DF" w:rsidRDefault="005710DF" w:rsidP="005710DF">
      <w:pPr>
        <w:jc w:val="center"/>
        <w:rPr>
          <w:i/>
          <w:sz w:val="24"/>
          <w:szCs w:val="24"/>
        </w:rPr>
      </w:pPr>
    </w:p>
    <w:p w:rsidR="005710DF" w:rsidRPr="00AB7642" w:rsidRDefault="005710DF" w:rsidP="005710DF">
      <w:pPr>
        <w:jc w:val="center"/>
        <w:rPr>
          <w:i/>
          <w:sz w:val="24"/>
          <w:szCs w:val="24"/>
        </w:rPr>
      </w:pPr>
      <w:r w:rsidRPr="00AB7642">
        <w:rPr>
          <w:i/>
          <w:sz w:val="24"/>
          <w:szCs w:val="24"/>
        </w:rPr>
        <w:t>текущая правовая информация</w:t>
      </w:r>
      <w:r>
        <w:rPr>
          <w:i/>
          <w:sz w:val="24"/>
          <w:szCs w:val="24"/>
        </w:rPr>
        <w:t xml:space="preserve"> за март 2021 года</w:t>
      </w:r>
    </w:p>
    <w:p w:rsidR="005710DF" w:rsidRPr="00AB7642" w:rsidRDefault="005710DF" w:rsidP="005710DF">
      <w:pPr>
        <w:rPr>
          <w:i/>
          <w:sz w:val="24"/>
          <w:szCs w:val="24"/>
        </w:rPr>
      </w:pPr>
    </w:p>
    <w:p w:rsidR="00156919" w:rsidRPr="00156919" w:rsidRDefault="00156919">
      <w:pPr>
        <w:rPr>
          <w:bCs/>
          <w:color w:val="000000" w:themeColor="text1"/>
          <w:sz w:val="24"/>
          <w:szCs w:val="24"/>
          <w:shd w:val="clear" w:color="auto" w:fill="FFFFFF"/>
        </w:rPr>
      </w:pPr>
      <w:r w:rsidRPr="005710DF">
        <w:rPr>
          <w:bCs/>
          <w:color w:val="000000" w:themeColor="text1"/>
          <w:szCs w:val="28"/>
          <w:shd w:val="clear" w:color="auto" w:fill="FFFFFF"/>
        </w:rPr>
        <w:t xml:space="preserve">Областной закон </w:t>
      </w:r>
      <w:r>
        <w:rPr>
          <w:bCs/>
          <w:color w:val="000000" w:themeColor="text1"/>
          <w:szCs w:val="28"/>
          <w:shd w:val="clear" w:color="auto" w:fill="FFFFFF"/>
        </w:rPr>
        <w:t>от 25.02.2021 № 27-з</w:t>
      </w:r>
      <w:r>
        <w:rPr>
          <w:rFonts w:ascii="Verdana" w:hAnsi="Verdana"/>
          <w:b/>
          <w:bCs/>
          <w:color w:val="330099"/>
          <w:sz w:val="16"/>
          <w:szCs w:val="16"/>
          <w:shd w:val="clear" w:color="auto" w:fill="FFFFFF"/>
        </w:rPr>
        <w:t xml:space="preserve"> </w:t>
      </w:r>
      <w:r w:rsidRPr="00156919">
        <w:rPr>
          <w:bCs/>
          <w:color w:val="000000" w:themeColor="text1"/>
          <w:szCs w:val="28"/>
          <w:shd w:val="clear" w:color="auto" w:fill="FFFFFF"/>
        </w:rPr>
        <w:t xml:space="preserve">«О внесении изменений в статьи 3 и 4 областного закона «О разграничении полномочий органов государственной власти Смоленской области в сфере производства и оборота этилового спирта, алкогольной и спиртосодержащей продукции на территории Смоленской области» </w:t>
      </w:r>
      <w:r>
        <w:rPr>
          <w:bCs/>
          <w:color w:val="000000" w:themeColor="text1"/>
          <w:szCs w:val="28"/>
          <w:shd w:val="clear" w:color="auto" w:fill="FFFFFF"/>
        </w:rPr>
        <w:t>н</w:t>
      </w:r>
      <w:r w:rsidRPr="00156919">
        <w:rPr>
          <w:color w:val="000000" w:themeColor="text1"/>
          <w:sz w:val="24"/>
          <w:szCs w:val="24"/>
          <w:shd w:val="clear" w:color="auto" w:fill="FFFFFF"/>
        </w:rPr>
        <w:t>аправлен на приведение областного закона от 20 декабря 2005 года № 137-з «О разграничении полномочий органов государственной власти Смоленской области в сфере производства и оборота этилового спирта, алкогольной и спиртосодержащей продукции на территории Смоленской области» в соответствие с Федеральным законом от 24 апреля 2020 года № 145-ФЗ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Федеральным законом от 22 декабря 2020 года №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Проектом областного закона уточняются отдельные полномочия Администрации Смоленской области и уполномоченного органа исполнительной власти Смоленской области в сфере производства и оборота этилового спирта, алкогольной и спиртосодержащей продукции (далее – уполномоченный орган). В частности, из полномочий уполномоченного органа предлагается исключить полномочия по ведению реестра виноградных насаждений, а также по определению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 Также перечень полномочий уполномоченного органа предлагается дополнить полномочием по предоставлению в федеральный орган по контролю и надзору по запросу указанного органа сведений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r w:rsidRPr="00156919">
        <w:rPr>
          <w:i/>
          <w:color w:val="000000" w:themeColor="text1"/>
          <w:sz w:val="24"/>
          <w:szCs w:val="24"/>
          <w:shd w:val="clear" w:color="auto" w:fill="FFFFFF"/>
        </w:rPr>
        <w:t>(вступил в силу с 25 марта 2021 года)</w:t>
      </w:r>
      <w:r w:rsidRPr="00156919">
        <w:rPr>
          <w:color w:val="000000" w:themeColor="text1"/>
          <w:sz w:val="24"/>
          <w:szCs w:val="24"/>
          <w:shd w:val="clear" w:color="auto" w:fill="FFFFFF"/>
        </w:rPr>
        <w:t> </w:t>
      </w:r>
    </w:p>
    <w:p w:rsidR="00156919" w:rsidRDefault="00156919">
      <w:pPr>
        <w:rPr>
          <w:bCs/>
          <w:color w:val="000000" w:themeColor="text1"/>
          <w:szCs w:val="28"/>
          <w:shd w:val="clear" w:color="auto" w:fill="FFFFFF"/>
        </w:rPr>
      </w:pPr>
    </w:p>
    <w:p w:rsidR="005710DF" w:rsidRPr="00156919" w:rsidRDefault="005710DF">
      <w:pPr>
        <w:rPr>
          <w:bCs/>
          <w:color w:val="000000" w:themeColor="text1"/>
          <w:sz w:val="24"/>
          <w:szCs w:val="24"/>
          <w:shd w:val="clear" w:color="auto" w:fill="FFFFFF"/>
        </w:rPr>
      </w:pPr>
      <w:r w:rsidRPr="005710DF">
        <w:rPr>
          <w:bCs/>
          <w:color w:val="000000" w:themeColor="text1"/>
          <w:szCs w:val="28"/>
          <w:shd w:val="clear" w:color="auto" w:fill="FFFFFF"/>
        </w:rPr>
        <w:t xml:space="preserve">Областной закон </w:t>
      </w:r>
      <w:r>
        <w:rPr>
          <w:bCs/>
          <w:color w:val="000000" w:themeColor="text1"/>
          <w:szCs w:val="28"/>
          <w:shd w:val="clear" w:color="auto" w:fill="FFFFFF"/>
        </w:rPr>
        <w:t>от 25.02.2021 № 30-з</w:t>
      </w:r>
      <w:r>
        <w:rPr>
          <w:rFonts w:ascii="Verdana" w:hAnsi="Verdana"/>
          <w:b/>
          <w:bCs/>
          <w:color w:val="330099"/>
          <w:sz w:val="16"/>
          <w:szCs w:val="16"/>
          <w:shd w:val="clear" w:color="auto" w:fill="FFFFFF"/>
        </w:rPr>
        <w:t xml:space="preserve"> </w:t>
      </w:r>
      <w:r w:rsidRPr="00156919">
        <w:rPr>
          <w:bCs/>
          <w:color w:val="000000" w:themeColor="text1"/>
          <w:szCs w:val="28"/>
          <w:shd w:val="clear" w:color="auto" w:fill="FFFFFF"/>
        </w:rPr>
        <w:t>«</w:t>
      </w:r>
      <w:r w:rsidRPr="005710DF">
        <w:rPr>
          <w:bCs/>
          <w:color w:val="000000" w:themeColor="text1"/>
          <w:szCs w:val="28"/>
          <w:shd w:val="clear" w:color="auto" w:fill="FFFFFF"/>
        </w:rPr>
        <w:t>О поправках к Уставу Смоленской области</w:t>
      </w:r>
      <w:r w:rsidRPr="00156919">
        <w:rPr>
          <w:bCs/>
          <w:color w:val="000000" w:themeColor="text1"/>
          <w:szCs w:val="28"/>
          <w:shd w:val="clear" w:color="auto" w:fill="FFFFFF"/>
        </w:rPr>
        <w:t>»</w:t>
      </w:r>
      <w:r w:rsidRPr="00156919">
        <w:rPr>
          <w:rFonts w:ascii="Verdana" w:hAnsi="Verdana"/>
          <w:color w:val="000000" w:themeColor="text1"/>
          <w:sz w:val="16"/>
          <w:szCs w:val="16"/>
          <w:shd w:val="clear" w:color="auto" w:fill="FFFFFF"/>
        </w:rPr>
        <w:t xml:space="preserve"> </w:t>
      </w:r>
      <w:r w:rsidR="00156919" w:rsidRPr="00156919">
        <w:rPr>
          <w:color w:val="000000" w:themeColor="text1"/>
          <w:sz w:val="24"/>
          <w:szCs w:val="24"/>
          <w:shd w:val="clear" w:color="auto" w:fill="FFFFFF"/>
        </w:rPr>
        <w:t>принят в соотве</w:t>
      </w:r>
      <w:r w:rsidRPr="00156919">
        <w:rPr>
          <w:color w:val="000000" w:themeColor="text1"/>
          <w:sz w:val="24"/>
          <w:szCs w:val="24"/>
          <w:shd w:val="clear" w:color="auto" w:fill="FFFFFF"/>
        </w:rPr>
        <w:t>т</w:t>
      </w:r>
      <w:r w:rsidR="00156919" w:rsidRPr="00156919">
        <w:rPr>
          <w:color w:val="000000" w:themeColor="text1"/>
          <w:sz w:val="24"/>
          <w:szCs w:val="24"/>
          <w:shd w:val="clear" w:color="auto" w:fill="FFFFFF"/>
        </w:rPr>
        <w:t>ст</w:t>
      </w:r>
      <w:r w:rsidRPr="00156919">
        <w:rPr>
          <w:color w:val="000000" w:themeColor="text1"/>
          <w:sz w:val="24"/>
          <w:szCs w:val="24"/>
          <w:shd w:val="clear" w:color="auto" w:fill="FFFFFF"/>
        </w:rPr>
        <w:t>вии с новыми положениями Конституции Российской Федерации, Федерального закона от 22 декабря 2020 года № 439-ФЗ «О порядке формирования Совета Федерации Федерального Собрания Российской Федерации», закрепляющими понятие «сенатор Российской Федерации». В связи с этим проектом областного закона предлагается заменить понятие «член Совета Федерации Федерального Собрания Российской Федерации» понятием «сенатор Российской Федерации»</w:t>
      </w:r>
      <w:r w:rsidR="00156919" w:rsidRPr="00156919">
        <w:rPr>
          <w:color w:val="000000" w:themeColor="text1"/>
          <w:sz w:val="24"/>
          <w:szCs w:val="24"/>
          <w:shd w:val="clear" w:color="auto" w:fill="FFFFFF"/>
        </w:rPr>
        <w:t xml:space="preserve"> </w:t>
      </w:r>
      <w:r w:rsidR="00156919" w:rsidRPr="00156919">
        <w:rPr>
          <w:i/>
          <w:color w:val="000000" w:themeColor="text1"/>
          <w:sz w:val="24"/>
          <w:szCs w:val="24"/>
          <w:shd w:val="clear" w:color="auto" w:fill="FFFFFF"/>
        </w:rPr>
        <w:t>(вступил в силу с 25 марта 2021 года)</w:t>
      </w:r>
    </w:p>
    <w:p w:rsidR="005710DF" w:rsidRPr="00156919" w:rsidRDefault="005710DF">
      <w:pPr>
        <w:rPr>
          <w:bCs/>
          <w:color w:val="000000" w:themeColor="text1"/>
          <w:szCs w:val="28"/>
          <w:shd w:val="clear" w:color="auto" w:fill="FFFFFF"/>
        </w:rPr>
      </w:pPr>
    </w:p>
    <w:p w:rsidR="0065150D" w:rsidRDefault="005710DF" w:rsidP="00156919">
      <w:pPr>
        <w:rPr>
          <w:i/>
          <w:color w:val="000000" w:themeColor="text1"/>
          <w:sz w:val="24"/>
          <w:szCs w:val="24"/>
          <w:shd w:val="clear" w:color="auto" w:fill="FFFFFF"/>
        </w:rPr>
      </w:pPr>
      <w:r w:rsidRPr="00156919">
        <w:rPr>
          <w:bCs/>
          <w:color w:val="000000" w:themeColor="text1"/>
          <w:szCs w:val="28"/>
          <w:shd w:val="clear" w:color="auto" w:fill="FFFFFF"/>
        </w:rPr>
        <w:t xml:space="preserve">Областной закон от 25.02.2021 № 35-з «О внесении изменений в статью 2 областного закона «О порядке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частью 2 статьи 8 Федерального закона «О собраниях, </w:t>
      </w:r>
      <w:r w:rsidRPr="00156919">
        <w:rPr>
          <w:bCs/>
          <w:color w:val="000000" w:themeColor="text1"/>
          <w:szCs w:val="28"/>
          <w:shd w:val="clear" w:color="auto" w:fill="FFFFFF"/>
        </w:rPr>
        <w:lastRenderedPageBreak/>
        <w:t>митингах, демонстрациях, шествиях и пикетированиях», на территории Смоленской области»</w:t>
      </w:r>
      <w:r w:rsidRPr="00156919">
        <w:rPr>
          <w:rFonts w:ascii="Verdana" w:hAnsi="Verdana"/>
          <w:color w:val="000000" w:themeColor="text1"/>
          <w:sz w:val="16"/>
          <w:szCs w:val="16"/>
          <w:shd w:val="clear" w:color="auto" w:fill="FFFFFF"/>
        </w:rPr>
        <w:t xml:space="preserve">  </w:t>
      </w:r>
      <w:r w:rsidRPr="00156919">
        <w:rPr>
          <w:color w:val="000000" w:themeColor="text1"/>
          <w:sz w:val="24"/>
          <w:szCs w:val="24"/>
          <w:shd w:val="clear" w:color="auto" w:fill="FFFFFF"/>
        </w:rPr>
        <w:t>принят в соответствии с Федеральным законом от 30.12.2020 № 497-ФЗ «О внесении изменений в Федеральный закон «О собраниях, митингах, демонстрациях, шествиях и пикетированиях» и  уточняет, в частности, обязанности органа исполнительной власти субъекта Российской Федерации или органа местного самоуправления после получения уведомления о проведении публичного мероприятия по доведению до сведения организатора публичного мероприятия обоснованного предложения об изменении места и (или) времени проведения публичного мероприятия (а в случае получения уведомления о поведении публичного мероприятия, сочетающего различные его формы, также обоснованного предложения о выборе одной из форм проведения публичного мероприятия, заявляемых его организатором). В соответствии с указанным Федеральным законом в обоснованном предложении об изменении места и (или) времени проведения публичного мероприятия должны указываться конкретные место и (или) время, предлагаемые организатору публичного мероприятия для его проведения. Предлагаемое органом исполнительной власти субъекта российской Федерации или органом местного самоуправления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 В связи с этим проектом областного закона предлагается уточнить соответствующие положения статьи 2 областного закона от 01.04.2011 № 13-з «О порядке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частью 2 статьи 8 Федерального закона «О собраниях, митингах, демонстрациях, шествиях и пикетированиях», на территории Смоленской области»</w:t>
      </w:r>
      <w:r w:rsidR="00C6306C">
        <w:rPr>
          <w:color w:val="000000" w:themeColor="text1"/>
          <w:sz w:val="24"/>
          <w:szCs w:val="24"/>
          <w:shd w:val="clear" w:color="auto" w:fill="FFFFFF"/>
        </w:rPr>
        <w:t xml:space="preserve"> </w:t>
      </w:r>
      <w:r w:rsidRPr="00156919">
        <w:rPr>
          <w:color w:val="000000" w:themeColor="text1"/>
          <w:sz w:val="24"/>
          <w:szCs w:val="24"/>
          <w:shd w:val="clear" w:color="auto" w:fill="FFFFFF"/>
        </w:rPr>
        <w:t>(</w:t>
      </w:r>
      <w:r w:rsidRPr="00156919">
        <w:rPr>
          <w:i/>
          <w:color w:val="000000" w:themeColor="text1"/>
          <w:sz w:val="24"/>
          <w:szCs w:val="24"/>
          <w:shd w:val="clear" w:color="auto" w:fill="FFFFFF"/>
        </w:rPr>
        <w:t>вступает в силу с 5 апреля 2021 года)</w:t>
      </w:r>
    </w:p>
    <w:p w:rsidR="00156919" w:rsidRDefault="00156919" w:rsidP="00156919">
      <w:pPr>
        <w:rPr>
          <w:i/>
          <w:color w:val="000000" w:themeColor="text1"/>
          <w:sz w:val="24"/>
          <w:szCs w:val="24"/>
          <w:shd w:val="clear" w:color="auto" w:fill="FFFFFF"/>
        </w:rPr>
      </w:pPr>
    </w:p>
    <w:p w:rsidR="00156919" w:rsidRPr="00156919" w:rsidRDefault="00156919" w:rsidP="00156919">
      <w:pPr>
        <w:rPr>
          <w:i/>
          <w:color w:val="000000" w:themeColor="text1"/>
          <w:sz w:val="24"/>
          <w:szCs w:val="24"/>
        </w:rPr>
      </w:pPr>
    </w:p>
    <w:sectPr w:rsidR="00156919" w:rsidRPr="00156919" w:rsidSect="00C96343">
      <w:pgSz w:w="11906" w:h="16838"/>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DF"/>
    <w:rsid w:val="00033E72"/>
    <w:rsid w:val="00146D48"/>
    <w:rsid w:val="00156919"/>
    <w:rsid w:val="00264ED0"/>
    <w:rsid w:val="0028296C"/>
    <w:rsid w:val="002A4819"/>
    <w:rsid w:val="002E0784"/>
    <w:rsid w:val="00323238"/>
    <w:rsid w:val="004A549F"/>
    <w:rsid w:val="004F1286"/>
    <w:rsid w:val="005710DF"/>
    <w:rsid w:val="00577A47"/>
    <w:rsid w:val="0065150D"/>
    <w:rsid w:val="00677721"/>
    <w:rsid w:val="0070591D"/>
    <w:rsid w:val="0072103A"/>
    <w:rsid w:val="00765DDD"/>
    <w:rsid w:val="008403B4"/>
    <w:rsid w:val="009B5415"/>
    <w:rsid w:val="00A92330"/>
    <w:rsid w:val="00B52A92"/>
    <w:rsid w:val="00C45718"/>
    <w:rsid w:val="00C6306C"/>
    <w:rsid w:val="00C96343"/>
    <w:rsid w:val="00CA1CBB"/>
    <w:rsid w:val="00CA5DA1"/>
    <w:rsid w:val="00CD3B4C"/>
    <w:rsid w:val="00D464E3"/>
    <w:rsid w:val="00DE31F2"/>
    <w:rsid w:val="00F92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344F0-DEF2-49D5-8760-03F6C0E1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0DF"/>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Заголовок Знак"/>
    <w:basedOn w:val="a0"/>
    <w:link w:val="a3"/>
    <w:rsid w:val="008403B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1D80-34E5-49AA-9922-721267E1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Андрей Евгеньевич Курганов</cp:lastModifiedBy>
  <cp:revision>2</cp:revision>
  <dcterms:created xsi:type="dcterms:W3CDTF">2021-03-31T12:10:00Z</dcterms:created>
  <dcterms:modified xsi:type="dcterms:W3CDTF">2021-03-31T12:10:00Z</dcterms:modified>
</cp:coreProperties>
</file>