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59" w:rsidRDefault="00F57759" w:rsidP="00981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19391C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 по вопросу направления органами прокуратуры запросов в электронном виде</w:t>
      </w:r>
      <w:r w:rsidR="0019391C">
        <w:rPr>
          <w:rFonts w:ascii="Times New Roman" w:hAnsi="Times New Roman" w:cs="Times New Roman"/>
          <w:b/>
          <w:sz w:val="28"/>
          <w:szCs w:val="28"/>
        </w:rPr>
        <w:t xml:space="preserve"> и установления неоправданно коротких сроков их исполнения.</w:t>
      </w:r>
    </w:p>
    <w:p w:rsidR="00F57759" w:rsidRDefault="00F57759" w:rsidP="00FF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1C" w:rsidRDefault="0019391C" w:rsidP="00FF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Смоленской области обратился в Прокуратуру Смоленской области за разъяснениями о порядке направления </w:t>
      </w:r>
      <w:r w:rsidRPr="00F57759">
        <w:rPr>
          <w:rFonts w:ascii="Times New Roman" w:hAnsi="Times New Roman" w:cs="Times New Roman"/>
          <w:sz w:val="28"/>
          <w:szCs w:val="28"/>
        </w:rPr>
        <w:t>органами прокуратуры запросов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и об установлении коротких сроков их исполнения.</w:t>
      </w:r>
    </w:p>
    <w:p w:rsidR="0019391C" w:rsidRDefault="0019391C" w:rsidP="00FF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данное обращение прокуратура Смоленской области дала следующие разъяснения.</w:t>
      </w:r>
    </w:p>
    <w:p w:rsidR="00F57759" w:rsidRDefault="00F57759" w:rsidP="00FF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подготовки, оформления и отправки документов в органах прокуратуры определены Инструкцией по делопроизводству в органах и учреждениях прокуратуры Российской Федерации, утвержденной приказом Генпрокура</w:t>
      </w:r>
      <w:r w:rsidR="006062C2">
        <w:rPr>
          <w:rFonts w:ascii="Times New Roman" w:hAnsi="Times New Roman" w:cs="Times New Roman"/>
          <w:sz w:val="28"/>
          <w:szCs w:val="28"/>
        </w:rPr>
        <w:t>туры России от 29.11.2011 № 450 (далее – инструкция).</w:t>
      </w:r>
    </w:p>
    <w:p w:rsidR="00F57759" w:rsidRDefault="006062C2" w:rsidP="00FF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инструкцией определено, что ответы (уведомления) подготовленные для отправки на электронный адрес, должны быть выполнены </w:t>
      </w:r>
      <w:r w:rsidRPr="0019391C">
        <w:rPr>
          <w:rFonts w:ascii="Times New Roman" w:hAnsi="Times New Roman" w:cs="Times New Roman"/>
          <w:sz w:val="28"/>
          <w:szCs w:val="28"/>
          <w:u w:val="single"/>
        </w:rPr>
        <w:t>на бланке установленного образца и содержать подпись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. После чего они </w:t>
      </w:r>
      <w:r w:rsidRPr="0019391C">
        <w:rPr>
          <w:rFonts w:ascii="Times New Roman" w:hAnsi="Times New Roman" w:cs="Times New Roman"/>
          <w:sz w:val="28"/>
          <w:szCs w:val="28"/>
          <w:u w:val="single"/>
        </w:rPr>
        <w:t>сканируются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в форме электронного образца документа по электронному адресу.</w:t>
      </w:r>
    </w:p>
    <w:p w:rsidR="00A050A7" w:rsidRPr="00A050A7" w:rsidRDefault="00A050A7" w:rsidP="00A0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положениями приказа Генерального</w:t>
      </w:r>
      <w:r w:rsidRPr="00A050A7">
        <w:rPr>
          <w:rFonts w:ascii="Times New Roman" w:hAnsi="Times New Roman" w:cs="Times New Roman"/>
          <w:sz w:val="28"/>
          <w:szCs w:val="28"/>
        </w:rPr>
        <w:t xml:space="preserve"> прокуратура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A7">
        <w:rPr>
          <w:rFonts w:ascii="Times New Roman" w:hAnsi="Times New Roman" w:cs="Times New Roman"/>
          <w:sz w:val="28"/>
          <w:szCs w:val="28"/>
        </w:rPr>
        <w:t>от 21 июня 2013 г. № 252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50A7">
        <w:rPr>
          <w:rFonts w:ascii="Times New Roman" w:hAnsi="Times New Roman" w:cs="Times New Roman"/>
          <w:sz w:val="28"/>
          <w:szCs w:val="28"/>
        </w:rPr>
        <w:t>О совершенствовании прокурорского надзора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A7">
        <w:rPr>
          <w:rFonts w:ascii="Times New Roman" w:hAnsi="Times New Roman" w:cs="Times New Roman"/>
          <w:sz w:val="28"/>
          <w:szCs w:val="28"/>
        </w:rPr>
        <w:t>федерального законодательства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A7">
        <w:rPr>
          <w:rFonts w:ascii="Times New Roman" w:hAnsi="Times New Roman" w:cs="Times New Roman"/>
          <w:sz w:val="28"/>
          <w:szCs w:val="28"/>
        </w:rPr>
        <w:t>власти, местного самоуправления,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A7">
        <w:rPr>
          <w:rFonts w:ascii="Times New Roman" w:hAnsi="Times New Roman" w:cs="Times New Roman"/>
          <w:sz w:val="28"/>
          <w:szCs w:val="28"/>
        </w:rPr>
        <w:t>органами и организациями</w:t>
      </w:r>
      <w:r>
        <w:rPr>
          <w:rFonts w:ascii="Times New Roman" w:hAnsi="Times New Roman" w:cs="Times New Roman"/>
          <w:sz w:val="28"/>
          <w:szCs w:val="28"/>
        </w:rPr>
        <w:t>» и приказа прокурора Смоленской области от 04.09.2013 № 418, органам прокуратуры указано на необходимость исключения фактов направления дублирующих запросов одновременно в несколько органов местного самоуправления одного муниципального образования</w:t>
      </w:r>
      <w:r w:rsidR="00C82741">
        <w:rPr>
          <w:rFonts w:ascii="Times New Roman" w:hAnsi="Times New Roman" w:cs="Times New Roman"/>
          <w:sz w:val="28"/>
          <w:szCs w:val="28"/>
        </w:rPr>
        <w:t>, а также не допускать при направлении запросов случаев установления неоправданно коротких сроков их исполнения.</w:t>
      </w:r>
    </w:p>
    <w:p w:rsidR="00FF1B41" w:rsidRPr="00E60AB5" w:rsidRDefault="00FF1B41" w:rsidP="00FF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B41" w:rsidRPr="00E60AB5" w:rsidSect="00957E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7"/>
    <w:rsid w:val="00096C87"/>
    <w:rsid w:val="00101564"/>
    <w:rsid w:val="00135AA3"/>
    <w:rsid w:val="00166457"/>
    <w:rsid w:val="0019391C"/>
    <w:rsid w:val="001B7EA1"/>
    <w:rsid w:val="001C3BAB"/>
    <w:rsid w:val="001F5134"/>
    <w:rsid w:val="002458C5"/>
    <w:rsid w:val="002A374D"/>
    <w:rsid w:val="002A4819"/>
    <w:rsid w:val="00305514"/>
    <w:rsid w:val="00317823"/>
    <w:rsid w:val="004D4C31"/>
    <w:rsid w:val="004E4281"/>
    <w:rsid w:val="00593F48"/>
    <w:rsid w:val="006062C2"/>
    <w:rsid w:val="0065150D"/>
    <w:rsid w:val="006676AE"/>
    <w:rsid w:val="006756A6"/>
    <w:rsid w:val="006A4AE4"/>
    <w:rsid w:val="006B76E5"/>
    <w:rsid w:val="00765DDD"/>
    <w:rsid w:val="00861CBA"/>
    <w:rsid w:val="00872969"/>
    <w:rsid w:val="00913B52"/>
    <w:rsid w:val="00957EB8"/>
    <w:rsid w:val="0098147F"/>
    <w:rsid w:val="00A050A7"/>
    <w:rsid w:val="00A50109"/>
    <w:rsid w:val="00AA2954"/>
    <w:rsid w:val="00AB61DE"/>
    <w:rsid w:val="00AD556D"/>
    <w:rsid w:val="00BA2181"/>
    <w:rsid w:val="00BF3D8B"/>
    <w:rsid w:val="00C23C4A"/>
    <w:rsid w:val="00C23FDB"/>
    <w:rsid w:val="00C30177"/>
    <w:rsid w:val="00C7685E"/>
    <w:rsid w:val="00C82741"/>
    <w:rsid w:val="00CA5DA1"/>
    <w:rsid w:val="00CB48E3"/>
    <w:rsid w:val="00E60AB5"/>
    <w:rsid w:val="00E64256"/>
    <w:rsid w:val="00EA5E61"/>
    <w:rsid w:val="00F542B2"/>
    <w:rsid w:val="00F57759"/>
    <w:rsid w:val="00F65978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2015-07-29T12:29:00Z</cp:lastPrinted>
  <dcterms:created xsi:type="dcterms:W3CDTF">2021-03-23T06:48:00Z</dcterms:created>
  <dcterms:modified xsi:type="dcterms:W3CDTF">2021-03-23T06:48:00Z</dcterms:modified>
</cp:coreProperties>
</file>