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1B" w:rsidRDefault="00D01CB9">
      <w:pPr>
        <w:pStyle w:val="a4"/>
        <w:framePr w:w="3293" w:h="566" w:wrap="none" w:vAnchor="text" w:hAnchor="page" w:x="2366" w:y="3347"/>
        <w:shd w:val="clear" w:color="auto" w:fill="auto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КООРДИНАЦИОННЫЙ ЦЕНТР МЕСТНЫХ СООБЩЕСТВ</w:t>
      </w:r>
    </w:p>
    <w:p w:rsidR="000B151B" w:rsidRDefault="00D01CB9">
      <w:pPr>
        <w:pStyle w:val="20"/>
        <w:framePr w:w="3936" w:h="1296" w:wrap="none" w:vAnchor="text" w:hAnchor="page" w:x="2040" w:y="4158"/>
        <w:shd w:val="clear" w:color="auto" w:fill="auto"/>
        <w:spacing w:after="0"/>
      </w:pPr>
      <w:r>
        <w:t>Адрес: 109012, Москва, ул. Ильинка, д. 4 Гостиный двор, подъезд 7, офис 312-314</w:t>
      </w:r>
    </w:p>
    <w:p w:rsidR="000B151B" w:rsidRDefault="00D01CB9">
      <w:pPr>
        <w:pStyle w:val="20"/>
        <w:framePr w:w="3936" w:h="1296" w:wrap="none" w:vAnchor="text" w:hAnchor="page" w:x="2040" w:y="4158"/>
        <w:shd w:val="clear" w:color="auto" w:fill="auto"/>
        <w:spacing w:after="100"/>
        <w:jc w:val="center"/>
      </w:pPr>
      <w:r>
        <w:t>+7 (495) 692-26-04</w:t>
      </w:r>
    </w:p>
    <w:p w:rsidR="000B151B" w:rsidRDefault="00D01CB9">
      <w:pPr>
        <w:pStyle w:val="10"/>
        <w:keepNext/>
        <w:keepLines/>
        <w:framePr w:w="3936" w:h="1296" w:wrap="none" w:vAnchor="text" w:hAnchor="page" w:x="2040" w:y="4158"/>
        <w:shd w:val="clear" w:color="auto" w:fill="auto"/>
        <w:spacing w:after="0"/>
      </w:pPr>
      <w:bookmarkStart w:id="0" w:name="bookmark0"/>
      <w:r>
        <w:t>№16 от 11.11.2019 г.</w:t>
      </w:r>
      <w:bookmarkEnd w:id="0"/>
    </w:p>
    <w:p w:rsidR="000B151B" w:rsidRDefault="00D01CB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450850" distL="45720" distR="18415" simplePos="0" relativeHeight="62914690" behindDoc="1" locked="0" layoutInCell="1" allowOverlap="1" wp14:anchorId="2D4C836A" wp14:editId="6B5A4D93">
            <wp:simplePos x="0" y="0"/>
            <wp:positionH relativeFrom="page">
              <wp:posOffset>1547495</wp:posOffset>
            </wp:positionH>
            <wp:positionV relativeFrom="paragraph">
              <wp:posOffset>12700</wp:posOffset>
            </wp:positionV>
            <wp:extent cx="2030095" cy="202374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03009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D4DE6" w:rsidRPr="000D4DE6" w:rsidRDefault="000D4DE6" w:rsidP="000D4DE6">
      <w:pPr>
        <w:pStyle w:val="11"/>
        <w:framePr w:w="4051" w:h="2933" w:wrap="none" w:vAnchor="text" w:hAnchor="page" w:x="7171" w:y="-3"/>
        <w:shd w:val="clear" w:color="auto" w:fill="auto"/>
        <w:spacing w:after="0" w:line="276" w:lineRule="auto"/>
        <w:jc w:val="center"/>
      </w:pPr>
      <w:r w:rsidRPr="000D4DE6">
        <w:rPr>
          <w:b/>
          <w:bCs/>
        </w:rPr>
        <w:t xml:space="preserve">Руководителям советов муниципальных образований субъектов Российской Федерации, главам муниципальных образований </w:t>
      </w:r>
      <w:r w:rsidRPr="000D4DE6">
        <w:rPr>
          <w:b/>
          <w:bCs/>
        </w:rPr>
        <w:br/>
        <w:t>и местных администраций, председателям и депутатам представительных органов муниципальных образований,  руководителям местных сообществ и ТОС</w:t>
      </w: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after="490" w:line="14" w:lineRule="exact"/>
      </w:pPr>
    </w:p>
    <w:p w:rsidR="000B151B" w:rsidRDefault="000B151B">
      <w:pPr>
        <w:spacing w:line="14" w:lineRule="exact"/>
        <w:sectPr w:rsidR="000B151B">
          <w:pgSz w:w="11900" w:h="16840"/>
          <w:pgMar w:top="1129" w:right="818" w:bottom="1303" w:left="1664" w:header="701" w:footer="875" w:gutter="0"/>
          <w:pgNumType w:start="1"/>
          <w:cols w:space="720"/>
          <w:noEndnote/>
          <w:docGrid w:linePitch="360"/>
        </w:sectPr>
      </w:pPr>
    </w:p>
    <w:p w:rsidR="000B151B" w:rsidRDefault="000B151B">
      <w:pPr>
        <w:spacing w:line="14" w:lineRule="exact"/>
        <w:sectPr w:rsidR="000B151B">
          <w:type w:val="continuous"/>
          <w:pgSz w:w="11900" w:h="16840"/>
          <w:pgMar w:top="1110" w:right="0" w:bottom="1246" w:left="0" w:header="0" w:footer="3" w:gutter="0"/>
          <w:cols w:space="720"/>
          <w:noEndnote/>
          <w:docGrid w:linePitch="360"/>
        </w:sectPr>
      </w:pPr>
    </w:p>
    <w:p w:rsidR="000B151B" w:rsidRDefault="00D01CB9">
      <w:pPr>
        <w:pStyle w:val="10"/>
        <w:keepNext/>
        <w:keepLines/>
        <w:shd w:val="clear" w:color="auto" w:fill="auto"/>
        <w:spacing w:after="100"/>
      </w:pPr>
      <w:bookmarkStart w:id="1" w:name="bookmark1"/>
      <w:r>
        <w:lastRenderedPageBreak/>
        <w:t>Уважаемые коллеги!</w:t>
      </w:r>
      <w:bookmarkEnd w:id="1"/>
    </w:p>
    <w:p w:rsidR="000B151B" w:rsidRDefault="00D01CB9" w:rsidP="00CD1F78">
      <w:pPr>
        <w:pStyle w:val="11"/>
        <w:shd w:val="clear" w:color="auto" w:fill="auto"/>
        <w:spacing w:after="0"/>
        <w:ind w:firstLine="862"/>
      </w:pPr>
      <w:proofErr w:type="gramStart"/>
      <w:r>
        <w:t>Координационный центр местных сообществ, Федеральный экспертный совет по местному и общественному самоуправлению и</w:t>
      </w:r>
      <w:r>
        <w:t xml:space="preserve"> местным сообществам (ФЭС), действующий при поддержке Комитета Государственной Думы по федеративному устройству и вопросам местного самоуправления, Общероссийского конгресса муниципальных образований, Всероссийского</w:t>
      </w:r>
      <w:r w:rsidR="001214B9">
        <w:t xml:space="preserve"> </w:t>
      </w:r>
      <w:r>
        <w:t>совета местного самоуправления, Общенаци</w:t>
      </w:r>
      <w:r>
        <w:t>ональной ассоциации ТОС</w:t>
      </w:r>
      <w:r w:rsidR="001214B9">
        <w:t xml:space="preserve"> </w:t>
      </w:r>
      <w:r w:rsidR="00CD1F78">
        <w:t xml:space="preserve">                                </w:t>
      </w:r>
      <w:r>
        <w:rPr>
          <w:b/>
          <w:bCs/>
          <w:u w:val="single"/>
        </w:rPr>
        <w:t xml:space="preserve">4 декабря 2019 года с 10 до 12 часов по </w:t>
      </w:r>
      <w:proofErr w:type="spellStart"/>
      <w:r>
        <w:rPr>
          <w:b/>
          <w:bCs/>
          <w:u w:val="single"/>
        </w:rPr>
        <w:t>мск</w:t>
      </w:r>
      <w:proofErr w:type="spellEnd"/>
      <w:r>
        <w:rPr>
          <w:b/>
          <w:bCs/>
          <w:u w:val="single"/>
        </w:rPr>
        <w:t>.</w:t>
      </w:r>
      <w:r>
        <w:rPr>
          <w:b/>
          <w:bCs/>
        </w:rPr>
        <w:t xml:space="preserve"> </w:t>
      </w:r>
      <w:r>
        <w:t xml:space="preserve">времени проводит второй установочный </w:t>
      </w:r>
      <w:proofErr w:type="spellStart"/>
      <w:r>
        <w:t>вебинар</w:t>
      </w:r>
      <w:proofErr w:type="spellEnd"/>
      <w:r>
        <w:t xml:space="preserve"> с руководителями профильных региональных</w:t>
      </w:r>
      <w:proofErr w:type="gramEnd"/>
      <w:r>
        <w:t xml:space="preserve"> министерств, главами муниципальных образований, главами местных администраций, депутатами местных пре</w:t>
      </w:r>
      <w:r>
        <w:t>дставительных органов, руководителями советов муниципальных образований, активом местных сообществ и ТОС.</w:t>
      </w:r>
    </w:p>
    <w:p w:rsidR="000B151B" w:rsidRDefault="00D01CB9" w:rsidP="00CD1F78">
      <w:pPr>
        <w:pStyle w:val="11"/>
        <w:shd w:val="clear" w:color="auto" w:fill="auto"/>
        <w:spacing w:after="0"/>
        <w:ind w:firstLine="862"/>
      </w:pPr>
      <w:r>
        <w:t xml:space="preserve">Приглашаем Вас и Ваших коллег принять участие в </w:t>
      </w:r>
      <w:proofErr w:type="spellStart"/>
      <w:r>
        <w:t>вебинаре</w:t>
      </w:r>
      <w:proofErr w:type="spellEnd"/>
      <w:r>
        <w:t>, а также</w:t>
      </w:r>
      <w:r w:rsidR="00CD1F78">
        <w:t xml:space="preserve"> </w:t>
      </w:r>
      <w:r>
        <w:t>просим проинформировать заинтересованную аудиторию в муниципальных</w:t>
      </w:r>
      <w:r w:rsidR="00CD1F78">
        <w:t xml:space="preserve"> </w:t>
      </w:r>
      <w:r>
        <w:t xml:space="preserve">образованиях </w:t>
      </w:r>
      <w:r>
        <w:t>Вашего субъекта РФ.</w:t>
      </w:r>
    </w:p>
    <w:p w:rsidR="000B151B" w:rsidRDefault="00D01CB9" w:rsidP="00CD1F78">
      <w:pPr>
        <w:pStyle w:val="11"/>
        <w:shd w:val="clear" w:color="auto" w:fill="auto"/>
        <w:spacing w:after="0"/>
        <w:ind w:firstLine="862"/>
      </w:pPr>
      <w:r>
        <w:t xml:space="preserve">На </w:t>
      </w:r>
      <w:proofErr w:type="spellStart"/>
      <w:r>
        <w:t>вебинаре</w:t>
      </w:r>
      <w:proofErr w:type="spellEnd"/>
      <w:r>
        <w:t xml:space="preserve"> будет представлена информация по проектам и мероприятиям Федерального экспертного совета местных сообществ (ФЭС) и Координационного центра местных сообществ, план образовательных </w:t>
      </w:r>
      <w:proofErr w:type="spellStart"/>
      <w:r>
        <w:t>вебинаров</w:t>
      </w:r>
      <w:proofErr w:type="spellEnd"/>
      <w:r>
        <w:t xml:space="preserve"> на период до конца 2019 года и первое полугодие 2020 го</w:t>
      </w:r>
      <w:r>
        <w:t xml:space="preserve">да по актуальной муниципальной тематике, помимо этого состоится презентация проектов </w:t>
      </w:r>
      <w:r>
        <w:rPr>
          <w:b/>
          <w:bCs/>
          <w:i/>
          <w:iCs/>
        </w:rPr>
        <w:t>«Цифрового муниципалитета»</w:t>
      </w:r>
      <w:r>
        <w:t>.</w:t>
      </w:r>
    </w:p>
    <w:p w:rsidR="000B151B" w:rsidRDefault="00D01CB9" w:rsidP="00CD1F78">
      <w:pPr>
        <w:pStyle w:val="11"/>
        <w:shd w:val="clear" w:color="auto" w:fill="auto"/>
        <w:spacing w:after="0"/>
        <w:ind w:firstLine="862"/>
      </w:pPr>
      <w:r>
        <w:t xml:space="preserve">Одна из основных целей </w:t>
      </w:r>
      <w:proofErr w:type="spellStart"/>
      <w:r>
        <w:t>вебинара</w:t>
      </w:r>
      <w:proofErr w:type="spellEnd"/>
      <w:r>
        <w:t xml:space="preserve"> - это ответы на Ваши вопросы, которые Вы можете задавать заранее, а также непосредственно в процессе прохождени</w:t>
      </w:r>
      <w:r>
        <w:t xml:space="preserve">я </w:t>
      </w:r>
      <w:proofErr w:type="spellStart"/>
      <w:r>
        <w:t>вебинара</w:t>
      </w:r>
      <w:proofErr w:type="spellEnd"/>
      <w:r>
        <w:t>.</w:t>
      </w:r>
      <w:r>
        <w:br w:type="page"/>
      </w:r>
    </w:p>
    <w:p w:rsidR="000B151B" w:rsidRDefault="00D01CB9">
      <w:pPr>
        <w:pStyle w:val="11"/>
        <w:shd w:val="clear" w:color="auto" w:fill="auto"/>
        <w:spacing w:after="120"/>
        <w:ind w:firstLine="860"/>
      </w:pPr>
      <w:proofErr w:type="spellStart"/>
      <w:r>
        <w:lastRenderedPageBreak/>
        <w:t>Вебинар</w:t>
      </w:r>
      <w:proofErr w:type="spellEnd"/>
      <w:r>
        <w:t xml:space="preserve"> проводят:</w:t>
      </w:r>
    </w:p>
    <w:p w:rsidR="000B151B" w:rsidRDefault="00D01CB9">
      <w:pPr>
        <w:pStyle w:val="11"/>
        <w:numPr>
          <w:ilvl w:val="0"/>
          <w:numId w:val="1"/>
        </w:numPr>
        <w:shd w:val="clear" w:color="auto" w:fill="auto"/>
        <w:tabs>
          <w:tab w:val="left" w:pos="588"/>
        </w:tabs>
        <w:spacing w:after="120"/>
        <w:ind w:left="580" w:hanging="280"/>
      </w:pPr>
      <w:proofErr w:type="spellStart"/>
      <w:r>
        <w:rPr>
          <w:b/>
          <w:bCs/>
        </w:rPr>
        <w:t>Бабичев</w:t>
      </w:r>
      <w:proofErr w:type="spellEnd"/>
      <w:r>
        <w:rPr>
          <w:b/>
          <w:bCs/>
        </w:rPr>
        <w:t xml:space="preserve"> Игорь Викторович</w:t>
      </w:r>
      <w:r w:rsidRPr="00CD1F78">
        <w:t xml:space="preserve">, </w:t>
      </w:r>
      <w:r w:rsidRPr="00CD1F78">
        <w:rPr>
          <w:rFonts w:eastAsia="Calibri"/>
        </w:rPr>
        <w:t>п</w:t>
      </w:r>
      <w:r w:rsidRPr="00CD1F78">
        <w:t>редседатель Федерального экспертного совета местных сообществ (ФЭС), руководитель</w:t>
      </w:r>
      <w:r>
        <w:t xml:space="preserve"> аппарата Комитета Государственной Думы по федеративному устройству и вопросам местного самоуправления, заведующий ка</w:t>
      </w:r>
      <w:r>
        <w:t>федрой государственного и муниципального управления Российского государственного социального университета, доктор юридических наук;</w:t>
      </w:r>
    </w:p>
    <w:p w:rsidR="000B151B" w:rsidRDefault="00D01CB9">
      <w:pPr>
        <w:pStyle w:val="11"/>
        <w:numPr>
          <w:ilvl w:val="0"/>
          <w:numId w:val="1"/>
        </w:numPr>
        <w:shd w:val="clear" w:color="auto" w:fill="auto"/>
        <w:tabs>
          <w:tab w:val="left" w:pos="588"/>
        </w:tabs>
        <w:spacing w:after="0"/>
        <w:ind w:left="580" w:hanging="280"/>
      </w:pPr>
      <w:proofErr w:type="spellStart"/>
      <w:r>
        <w:rPr>
          <w:b/>
          <w:bCs/>
        </w:rPr>
        <w:t>Войтенок</w:t>
      </w:r>
      <w:proofErr w:type="spellEnd"/>
      <w:r>
        <w:rPr>
          <w:b/>
          <w:bCs/>
        </w:rPr>
        <w:t xml:space="preserve"> Алексей Витальевич</w:t>
      </w:r>
      <w:r>
        <w:t>, директор Координационного центра местных сообществ, секретарь Федерального экспертного совета м</w:t>
      </w:r>
      <w:r>
        <w:t>естных сообществ (ФЭС), кандидат политических наук, советник РАЕН;</w:t>
      </w:r>
    </w:p>
    <w:p w:rsidR="000B151B" w:rsidRDefault="00D01CB9">
      <w:pPr>
        <w:pStyle w:val="11"/>
        <w:numPr>
          <w:ilvl w:val="0"/>
          <w:numId w:val="1"/>
        </w:numPr>
        <w:shd w:val="clear" w:color="auto" w:fill="auto"/>
        <w:tabs>
          <w:tab w:val="left" w:pos="588"/>
        </w:tabs>
        <w:spacing w:after="120"/>
        <w:ind w:left="580" w:hanging="280"/>
      </w:pPr>
      <w:r>
        <w:rPr>
          <w:b/>
          <w:bCs/>
        </w:rPr>
        <w:t>Горячев Алексей Вячеславович</w:t>
      </w:r>
      <w:r>
        <w:t>, заместитель исполнительного директора Совета муниципальных образований Челябинской области, исполнительный директор Ассоциации ТОС Челябинской области, эксперт</w:t>
      </w:r>
      <w:r>
        <w:t xml:space="preserve"> ФЭС;</w:t>
      </w:r>
    </w:p>
    <w:p w:rsidR="000B151B" w:rsidRDefault="00D01CB9">
      <w:pPr>
        <w:pStyle w:val="11"/>
        <w:numPr>
          <w:ilvl w:val="0"/>
          <w:numId w:val="1"/>
        </w:numPr>
        <w:shd w:val="clear" w:color="auto" w:fill="auto"/>
        <w:tabs>
          <w:tab w:val="left" w:pos="588"/>
        </w:tabs>
        <w:spacing w:after="120"/>
        <w:ind w:left="580" w:hanging="280"/>
      </w:pPr>
      <w:r>
        <w:rPr>
          <w:b/>
          <w:bCs/>
        </w:rPr>
        <w:t>Мельничук Александр Васильевич</w:t>
      </w:r>
      <w:r>
        <w:t>, декан факультета управления Российского государственного социального университета (РГСУ), кандидат исторических наук, доцент;</w:t>
      </w:r>
    </w:p>
    <w:p w:rsidR="000B151B" w:rsidRDefault="00D01CB9">
      <w:pPr>
        <w:pStyle w:val="11"/>
        <w:numPr>
          <w:ilvl w:val="0"/>
          <w:numId w:val="1"/>
        </w:numPr>
        <w:shd w:val="clear" w:color="auto" w:fill="auto"/>
        <w:tabs>
          <w:tab w:val="left" w:pos="588"/>
        </w:tabs>
        <w:spacing w:after="120"/>
        <w:ind w:left="580" w:hanging="280"/>
      </w:pPr>
      <w:r>
        <w:rPr>
          <w:b/>
          <w:bCs/>
        </w:rPr>
        <w:t>Стариков Павел Викторович</w:t>
      </w:r>
      <w:r>
        <w:t>, сопредседатель Комиссии ФЭС по вопросам подготовки актива местных</w:t>
      </w:r>
      <w:r>
        <w:t xml:space="preserve"> сообществ, исполнительный директор Высшей школы технологий и управления Московского государственного университета технологий и управления имени К.Г. Разумовского, кандидат юридических наук.</w:t>
      </w:r>
    </w:p>
    <w:p w:rsidR="000B151B" w:rsidRDefault="00D01CB9">
      <w:pPr>
        <w:pStyle w:val="11"/>
        <w:shd w:val="clear" w:color="auto" w:fill="auto"/>
        <w:spacing w:after="120"/>
        <w:ind w:firstLine="860"/>
      </w:pPr>
      <w:r>
        <w:t xml:space="preserve">Регистрация участников на </w:t>
      </w:r>
      <w:proofErr w:type="spellStart"/>
      <w:r>
        <w:t>вебинар</w:t>
      </w:r>
      <w:proofErr w:type="spellEnd"/>
      <w:r>
        <w:t xml:space="preserve"> осуществляется по </w:t>
      </w:r>
      <w:proofErr w:type="gramStart"/>
      <w:r>
        <w:t>интернет-ссыл</w:t>
      </w:r>
      <w:r>
        <w:t>ке</w:t>
      </w:r>
      <w:proofErr w:type="gramEnd"/>
      <w:r>
        <w:t xml:space="preserve">: </w:t>
      </w:r>
      <w:hyperlink r:id="rId9" w:history="1">
        <w:r>
          <w:rPr>
            <w:color w:val="0000FF"/>
            <w:u w:val="single"/>
            <w:lang w:val="en-US" w:eastAsia="en-US" w:bidi="en-US"/>
          </w:rPr>
          <w:t>https</w:t>
        </w:r>
        <w:r w:rsidRPr="005D3D74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kcms</w:t>
        </w:r>
        <w:proofErr w:type="spellEnd"/>
        <w:r w:rsidRPr="005D3D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timepad</w:t>
        </w:r>
        <w:proofErr w:type="spellEnd"/>
        <w:r w:rsidRPr="005D3D74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5D3D7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event</w:t>
        </w:r>
        <w:r w:rsidRPr="005D3D74">
          <w:rPr>
            <w:color w:val="0000FF"/>
            <w:u w:val="single"/>
            <w:lang w:eastAsia="en-US" w:bidi="en-US"/>
          </w:rPr>
          <w:t>/1113351/</w:t>
        </w:r>
        <w:r w:rsidRPr="005D3D74">
          <w:rPr>
            <w:lang w:eastAsia="en-US" w:bidi="en-US"/>
          </w:rPr>
          <w:t>.</w:t>
        </w:r>
      </w:hyperlink>
      <w:r w:rsidRPr="005D3D74">
        <w:rPr>
          <w:lang w:eastAsia="en-US" w:bidi="en-US"/>
        </w:rPr>
        <w:t xml:space="preserve"> </w:t>
      </w:r>
      <w:r>
        <w:t>Через регистрационную анкету можно присылать для спикеров свои вопросы.</w:t>
      </w:r>
    </w:p>
    <w:p w:rsidR="000B151B" w:rsidRDefault="00D01CB9">
      <w:pPr>
        <w:pStyle w:val="11"/>
        <w:shd w:val="clear" w:color="auto" w:fill="auto"/>
        <w:spacing w:after="120"/>
        <w:ind w:firstLine="860"/>
      </w:pPr>
      <w:proofErr w:type="spellStart"/>
      <w:r>
        <w:t>Вебинар</w:t>
      </w:r>
      <w:proofErr w:type="spellEnd"/>
      <w:r>
        <w:t xml:space="preserve"> проводится на безвозмездной основе.</w:t>
      </w:r>
    </w:p>
    <w:p w:rsidR="000B151B" w:rsidRDefault="00D01CB9">
      <w:pPr>
        <w:pStyle w:val="11"/>
        <w:shd w:val="clear" w:color="auto" w:fill="auto"/>
        <w:spacing w:after="120"/>
        <w:ind w:firstLine="860"/>
      </w:pPr>
      <w:r>
        <w:t xml:space="preserve">Интернет-ссылка для входа на </w:t>
      </w:r>
      <w:proofErr w:type="spellStart"/>
      <w:r>
        <w:t>вебинар</w:t>
      </w:r>
      <w:proofErr w:type="spellEnd"/>
      <w:r>
        <w:t xml:space="preserve"> </w:t>
      </w:r>
      <w:r>
        <w:t>направляется зарегистрированному участнику за день до мероприятия.</w:t>
      </w:r>
    </w:p>
    <w:p w:rsidR="000B151B" w:rsidRDefault="00D01CB9">
      <w:pPr>
        <w:pStyle w:val="11"/>
        <w:shd w:val="clear" w:color="auto" w:fill="auto"/>
        <w:spacing w:after="0"/>
        <w:ind w:firstLine="860"/>
        <w:sectPr w:rsidR="000B151B">
          <w:type w:val="continuous"/>
          <w:pgSz w:w="11900" w:h="16840"/>
          <w:pgMar w:top="1110" w:right="818" w:bottom="1246" w:left="1664" w:header="682" w:footer="818" w:gutter="0"/>
          <w:cols w:space="720"/>
          <w:noEndnote/>
          <w:docGrid w:linePitch="360"/>
        </w:sectPr>
      </w:pPr>
      <w:r>
        <w:t xml:space="preserve">Телефон для справок: +7-977-458-82-27; </w:t>
      </w:r>
      <w:r>
        <w:rPr>
          <w:lang w:val="en-US" w:eastAsia="en-US" w:bidi="en-US"/>
        </w:rPr>
        <w:t>e</w:t>
      </w:r>
      <w:r w:rsidRPr="005D3D74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D3D74">
        <w:rPr>
          <w:lang w:eastAsia="en-US" w:bidi="en-US"/>
        </w:rPr>
        <w:t>:</w:t>
      </w:r>
      <w:hyperlink r:id="rId10" w:history="1">
        <w:r w:rsidRPr="005D3D74">
          <w:rPr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kc</w:t>
        </w:r>
        <w:r w:rsidRPr="005D3D74">
          <w:rPr>
            <w:color w:val="0000FF"/>
            <w:u w:val="single"/>
            <w:lang w:eastAsia="en-US" w:bidi="en-US"/>
          </w:rPr>
          <w:t>_</w:t>
        </w:r>
        <w:r>
          <w:rPr>
            <w:color w:val="0000FF"/>
            <w:u w:val="single"/>
            <w:lang w:val="en-US" w:eastAsia="en-US" w:bidi="en-US"/>
          </w:rPr>
          <w:t>ms</w:t>
        </w:r>
        <w:r w:rsidRPr="005D3D74">
          <w:rPr>
            <w:color w:val="0000FF"/>
            <w:u w:val="single"/>
            <w:lang w:eastAsia="en-US" w:bidi="en-US"/>
          </w:rPr>
          <w:t>@</w:t>
        </w:r>
        <w:r>
          <w:rPr>
            <w:color w:val="0000FF"/>
            <w:u w:val="single"/>
            <w:lang w:val="en-US" w:eastAsia="en-US" w:bidi="en-US"/>
          </w:rPr>
          <w:t>mail</w:t>
        </w:r>
        <w:r w:rsidRPr="005D3D7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0B151B" w:rsidRDefault="000B151B">
      <w:pPr>
        <w:spacing w:line="240" w:lineRule="exact"/>
        <w:rPr>
          <w:sz w:val="19"/>
          <w:szCs w:val="19"/>
        </w:rPr>
      </w:pPr>
    </w:p>
    <w:p w:rsidR="000B151B" w:rsidRDefault="00CD6302">
      <w:pPr>
        <w:spacing w:before="33" w:after="33" w:line="240" w:lineRule="exact"/>
        <w:rPr>
          <w:sz w:val="19"/>
          <w:szCs w:val="19"/>
        </w:rPr>
      </w:pPr>
      <w:r w:rsidRPr="006A25FE"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B3D8428" wp14:editId="2203A14A">
            <wp:simplePos x="0" y="0"/>
            <wp:positionH relativeFrom="page">
              <wp:posOffset>4800601</wp:posOffset>
            </wp:positionH>
            <wp:positionV relativeFrom="paragraph">
              <wp:posOffset>34925</wp:posOffset>
            </wp:positionV>
            <wp:extent cx="1466850" cy="1809750"/>
            <wp:effectExtent l="0" t="0" r="0" b="0"/>
            <wp:wrapNone/>
            <wp:docPr id="4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1468650" cy="1811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51B" w:rsidRDefault="000B151B">
      <w:pPr>
        <w:spacing w:line="14" w:lineRule="exact"/>
        <w:sectPr w:rsidR="000B151B">
          <w:type w:val="continuous"/>
          <w:pgSz w:w="11900" w:h="16840"/>
          <w:pgMar w:top="1110" w:right="0" w:bottom="761" w:left="0" w:header="0" w:footer="3" w:gutter="0"/>
          <w:cols w:space="720"/>
          <w:noEndnote/>
          <w:docGrid w:linePitch="360"/>
        </w:sectPr>
      </w:pPr>
    </w:p>
    <w:p w:rsidR="000B151B" w:rsidRDefault="00D01CB9">
      <w:pPr>
        <w:pStyle w:val="a4"/>
        <w:framePr w:w="5880" w:h="691" w:wrap="none" w:vAnchor="text" w:hAnchor="page" w:x="1670" w:y="975"/>
        <w:shd w:val="clear" w:color="auto" w:fill="auto"/>
        <w:jc w:val="both"/>
      </w:pPr>
      <w:r>
        <w:t xml:space="preserve">Председатель Федерального экспертного совета, </w:t>
      </w:r>
      <w:r>
        <w:t>доктор юридических наук, профессор</w:t>
      </w:r>
    </w:p>
    <w:p w:rsidR="000B151B" w:rsidRPr="00CD6302" w:rsidRDefault="000B151B">
      <w:pPr>
        <w:pStyle w:val="a4"/>
        <w:framePr w:w="874" w:h="336" w:wrap="none" w:vAnchor="text" w:hAnchor="page" w:x="6676" w:y="975"/>
        <w:shd w:val="clear" w:color="auto" w:fill="auto"/>
      </w:pPr>
    </w:p>
    <w:p w:rsidR="000B151B" w:rsidRDefault="00D01CB9">
      <w:pPr>
        <w:pStyle w:val="a4"/>
        <w:framePr w:w="1627" w:h="360" w:wrap="none" w:vAnchor="text" w:hAnchor="page" w:x="9408" w:y="1331"/>
        <w:shd w:val="clear" w:color="auto" w:fill="auto"/>
      </w:pPr>
      <w:r>
        <w:t xml:space="preserve">И.В. </w:t>
      </w:r>
      <w:proofErr w:type="spellStart"/>
      <w:r>
        <w:t>Бабичев</w:t>
      </w:r>
      <w:proofErr w:type="spellEnd"/>
    </w:p>
    <w:p w:rsidR="000B151B" w:rsidRDefault="00D01CB9">
      <w:pPr>
        <w:pStyle w:val="a4"/>
        <w:framePr w:w="557" w:h="360" w:wrap="none" w:vAnchor="text" w:hAnchor="page" w:x="9408" w:y="1331"/>
        <w:shd w:val="clear" w:color="auto" w:fill="auto"/>
      </w:pPr>
      <w:r>
        <w:t>И.В.</w:t>
      </w:r>
    </w:p>
    <w:p w:rsidR="000B151B" w:rsidRDefault="00D01CB9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438785" distL="1337945" distR="0" simplePos="0" relativeHeight="62914691" behindDoc="1" locked="0" layoutInCell="1" allowOverlap="1" wp14:anchorId="248F2B0D" wp14:editId="23735982">
            <wp:simplePos x="0" y="0"/>
            <wp:positionH relativeFrom="page">
              <wp:posOffset>2397760</wp:posOffset>
            </wp:positionH>
            <wp:positionV relativeFrom="paragraph">
              <wp:posOffset>57785</wp:posOffset>
            </wp:positionV>
            <wp:extent cx="2395855" cy="56070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39585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line="360" w:lineRule="exact"/>
      </w:pPr>
    </w:p>
    <w:p w:rsidR="000B151B" w:rsidRDefault="000B151B">
      <w:pPr>
        <w:spacing w:after="648" w:line="14" w:lineRule="exact"/>
      </w:pPr>
    </w:p>
    <w:p w:rsidR="000B151B" w:rsidRDefault="000B151B">
      <w:pPr>
        <w:spacing w:line="14" w:lineRule="exact"/>
        <w:sectPr w:rsidR="000B151B">
          <w:type w:val="continuous"/>
          <w:pgSz w:w="11900" w:h="16840"/>
          <w:pgMar w:top="1110" w:right="818" w:bottom="761" w:left="1664" w:header="0" w:footer="3" w:gutter="0"/>
          <w:cols w:space="720"/>
          <w:noEndnote/>
          <w:docGrid w:linePitch="360"/>
        </w:sectPr>
      </w:pPr>
    </w:p>
    <w:p w:rsidR="000B151B" w:rsidRDefault="000B151B">
      <w:pPr>
        <w:spacing w:line="82" w:lineRule="exact"/>
        <w:rPr>
          <w:sz w:val="7"/>
          <w:szCs w:val="7"/>
        </w:rPr>
      </w:pPr>
    </w:p>
    <w:p w:rsidR="000B151B" w:rsidRDefault="000B151B">
      <w:pPr>
        <w:spacing w:line="14" w:lineRule="exact"/>
        <w:sectPr w:rsidR="000B151B">
          <w:type w:val="continuous"/>
          <w:pgSz w:w="11900" w:h="16840"/>
          <w:pgMar w:top="1110" w:right="0" w:bottom="761" w:left="0" w:header="0" w:footer="3" w:gutter="0"/>
          <w:cols w:space="720"/>
          <w:noEndnote/>
          <w:docGrid w:linePitch="360"/>
        </w:sectPr>
      </w:pPr>
    </w:p>
    <w:p w:rsidR="000B151B" w:rsidRDefault="000B151B">
      <w:pPr>
        <w:spacing w:line="14" w:lineRule="exact"/>
      </w:pPr>
    </w:p>
    <w:p w:rsidR="000B151B" w:rsidRDefault="00CD6302">
      <w:pPr>
        <w:pStyle w:val="11"/>
        <w:shd w:val="clear" w:color="auto" w:fill="auto"/>
        <w:spacing w:after="0"/>
        <w:jc w:val="left"/>
        <w:rPr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125829378" behindDoc="0" locked="0" layoutInCell="1" allowOverlap="1" wp14:anchorId="451B4003" wp14:editId="417399AB">
            <wp:simplePos x="0" y="0"/>
            <wp:positionH relativeFrom="page">
              <wp:posOffset>3962400</wp:posOffset>
            </wp:positionH>
            <wp:positionV relativeFrom="paragraph">
              <wp:posOffset>102235</wp:posOffset>
            </wp:positionV>
            <wp:extent cx="1657350" cy="923925"/>
            <wp:effectExtent l="0" t="0" r="0" b="9525"/>
            <wp:wrapSquare wrapText="bothSides"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0A1BF930" wp14:editId="6E33679F">
                <wp:simplePos x="0" y="0"/>
                <wp:positionH relativeFrom="page">
                  <wp:posOffset>5895340</wp:posOffset>
                </wp:positionH>
                <wp:positionV relativeFrom="paragraph">
                  <wp:posOffset>600710</wp:posOffset>
                </wp:positionV>
                <wp:extent cx="1146175" cy="228600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B151B" w:rsidRDefault="00D01CB9">
                            <w:pPr>
                              <w:pStyle w:val="11"/>
                              <w:shd w:val="clear" w:color="auto" w:fill="auto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А.В.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Войтенок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64.2pt;margin-top:47.3pt;width:90.25pt;height:18pt;z-index:12582937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" filled="f" stroked="f">
                <v:textbox style="mso-fit-shape-to-text:t" inset="0,0,0,0">
                  <w:txbxContent>
                    <w:p w:rsidR="000B151B" w:rsidRDefault="00D01CB9">
                      <w:pPr>
                        <w:pStyle w:val="11"/>
                        <w:shd w:val="clear" w:color="auto" w:fill="auto"/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А.В.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Войтенок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01CB9">
        <w:rPr>
          <w:sz w:val="28"/>
          <w:szCs w:val="28"/>
        </w:rPr>
        <w:t>Директор Координационного центра местных сообществ, кандидат политических наук, советник РАЕН</w:t>
      </w:r>
      <w:bookmarkStart w:id="2" w:name="_GoBack"/>
      <w:bookmarkEnd w:id="2"/>
    </w:p>
    <w:sectPr w:rsidR="000B151B">
      <w:type w:val="continuous"/>
      <w:pgSz w:w="11900" w:h="16840"/>
      <w:pgMar w:top="1110" w:right="3381" w:bottom="761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B9" w:rsidRDefault="00D01CB9">
      <w:r>
        <w:separator/>
      </w:r>
    </w:p>
  </w:endnote>
  <w:endnote w:type="continuationSeparator" w:id="0">
    <w:p w:rsidR="00D01CB9" w:rsidRDefault="00D0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B9" w:rsidRDefault="00D01CB9"/>
  </w:footnote>
  <w:footnote w:type="continuationSeparator" w:id="0">
    <w:p w:rsidR="00D01CB9" w:rsidRDefault="00D01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165"/>
    <w:multiLevelType w:val="multilevel"/>
    <w:tmpl w:val="EEC6A5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151B"/>
    <w:rsid w:val="000B151B"/>
    <w:rsid w:val="000D4DE6"/>
    <w:rsid w:val="001214B9"/>
    <w:rsid w:val="0039080A"/>
    <w:rsid w:val="00506D69"/>
    <w:rsid w:val="005D3D74"/>
    <w:rsid w:val="00CD1F78"/>
    <w:rsid w:val="00CD6302"/>
    <w:rsid w:val="00D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" w:line="295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6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6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" w:line="295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06D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6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_m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cms.timepad.ru/event/111335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</dc:creator>
  <cp:keywords/>
  <cp:lastModifiedBy>КУДАШОВА Татьяна Юрьевна</cp:lastModifiedBy>
  <cp:revision>2</cp:revision>
  <dcterms:created xsi:type="dcterms:W3CDTF">2019-11-15T09:22:00Z</dcterms:created>
  <dcterms:modified xsi:type="dcterms:W3CDTF">2019-11-15T09:35:00Z</dcterms:modified>
</cp:coreProperties>
</file>