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3A5" w:rsidRPr="005A7EF3" w:rsidRDefault="00D678C7" w:rsidP="00E23ADC">
      <w:pPr>
        <w:pStyle w:val="10"/>
        <w:keepNext/>
        <w:keepLines/>
        <w:shd w:val="clear" w:color="auto" w:fill="auto"/>
        <w:spacing w:after="260"/>
        <w:jc w:val="center"/>
        <w:rPr>
          <w:color w:val="FF0000"/>
        </w:rPr>
      </w:pPr>
      <w:bookmarkStart w:id="0" w:name="bookmark0"/>
      <w:bookmarkStart w:id="1" w:name="bookmark1"/>
      <w:r w:rsidRPr="005A7EF3">
        <w:rPr>
          <w:color w:val="FF0000"/>
        </w:rPr>
        <w:t>Государственная поддержка работодателей в 2021 году</w:t>
      </w:r>
      <w:bookmarkEnd w:id="0"/>
      <w:bookmarkEnd w:id="1"/>
    </w:p>
    <w:p w:rsidR="001A03A5" w:rsidRDefault="00D678C7">
      <w:pPr>
        <w:pStyle w:val="11"/>
        <w:shd w:val="clear" w:color="auto" w:fill="auto"/>
        <w:spacing w:after="0"/>
        <w:ind w:firstLine="720"/>
        <w:jc w:val="both"/>
      </w:pPr>
      <w:bookmarkStart w:id="2" w:name="_GoBack"/>
      <w:r>
        <w:t>В соответствии с Постановлением Правительства РФ от 13 марта 2021 г. № 362</w:t>
      </w:r>
      <w:r w:rsidR="003A1FA8">
        <w:t xml:space="preserve"> </w:t>
      </w:r>
      <w:r>
        <w:t>"О государственной поддержке в 2021 году юридических лиц и индив</w:t>
      </w:r>
      <w:r w:rsidR="00E23ADC">
        <w:t>иду</w:t>
      </w:r>
      <w:r>
        <w:t>альных предпринимателей при трудоустройстве безработных граждан" работодатели смогут получить господдержку при трудоустройстве граждан, которые были зарегистрированы в центрах занятости до 1 января 2021 года.</w:t>
      </w:r>
    </w:p>
    <w:p w:rsidR="001A03A5" w:rsidRDefault="00D678C7">
      <w:pPr>
        <w:pStyle w:val="11"/>
        <w:shd w:val="clear" w:color="auto" w:fill="auto"/>
        <w:spacing w:after="0"/>
        <w:ind w:firstLine="720"/>
        <w:jc w:val="both"/>
      </w:pPr>
      <w:r>
        <w:t>Получить субсидию сможет любой работодатель, если он примет в штат неработающего гражданина, зарегистрированного в центре занятости по состоянию</w:t>
      </w:r>
      <w:r w:rsidR="003A1FA8">
        <w:t xml:space="preserve"> </w:t>
      </w:r>
      <w:r>
        <w:t>на 1 января 2021 года.</w:t>
      </w:r>
    </w:p>
    <w:p w:rsidR="001A03A5" w:rsidRDefault="00D678C7">
      <w:pPr>
        <w:pStyle w:val="11"/>
        <w:shd w:val="clear" w:color="auto" w:fill="auto"/>
        <w:ind w:firstLine="720"/>
        <w:jc w:val="both"/>
      </w:pPr>
      <w:r>
        <w:t>Субсидия предоставляется в качестве частичной компенсации затрат работодателя на выплату заработной платы. Фонд социального страхования после получения информации о трудоустройстве безработных через центры занятости будет выплачивать средства субсидии напрямую работодателю. Заключать соглашения о п</w:t>
      </w:r>
      <w:r w:rsidR="00E23ADC">
        <w:t>редоставлении субсидии не нужно.</w:t>
      </w:r>
    </w:p>
    <w:p w:rsidR="001A03A5" w:rsidRDefault="00D678C7" w:rsidP="00E23ADC">
      <w:pPr>
        <w:pStyle w:val="10"/>
        <w:keepNext/>
        <w:keepLines/>
        <w:shd w:val="clear" w:color="auto" w:fill="auto"/>
        <w:jc w:val="center"/>
      </w:pPr>
      <w:bookmarkStart w:id="3" w:name="bookmark2"/>
      <w:bookmarkStart w:id="4" w:name="bookmark3"/>
      <w:r>
        <w:t>Как получить субсидию для трудоустройства безработных</w:t>
      </w:r>
      <w:bookmarkEnd w:id="3"/>
      <w:bookmarkEnd w:id="4"/>
    </w:p>
    <w:p w:rsidR="00E23ADC" w:rsidRDefault="00E23ADC" w:rsidP="00E23ADC">
      <w:pPr>
        <w:pStyle w:val="10"/>
        <w:keepNext/>
        <w:keepLines/>
        <w:shd w:val="clear" w:color="auto" w:fill="auto"/>
        <w:jc w:val="center"/>
      </w:pPr>
    </w:p>
    <w:p w:rsidR="001A03A5" w:rsidRDefault="00D678C7">
      <w:pPr>
        <w:pStyle w:val="11"/>
        <w:shd w:val="clear" w:color="auto" w:fill="auto"/>
        <w:ind w:firstLine="720"/>
        <w:jc w:val="both"/>
      </w:pPr>
      <w:r>
        <w:t>Субсидирование найма для трудоустройства безработных можно оформить удаленно. Для получения субсидии работодателю необходимо направить заявление через личный кабинет портала «Работа в России» и указать перечень свободных рабочих мест и вакантных должностей. Центр занятости подберет подходящих кандидатов. Через месяц после их трудоустройства, работодателю необходимо направить заявление с указанием данных трудоустроенных безработных граждан. Заявление в Фонд социального страхования подается через государственную информационную систему.</w:t>
      </w:r>
    </w:p>
    <w:p w:rsidR="001A03A5" w:rsidRDefault="00D678C7" w:rsidP="00E23ADC">
      <w:pPr>
        <w:pStyle w:val="10"/>
        <w:keepNext/>
        <w:keepLines/>
        <w:shd w:val="clear" w:color="auto" w:fill="auto"/>
        <w:jc w:val="center"/>
      </w:pPr>
      <w:bookmarkStart w:id="5" w:name="bookmark4"/>
      <w:bookmarkStart w:id="6" w:name="bookmark5"/>
      <w:r>
        <w:t>Условия для работодателя:</w:t>
      </w:r>
      <w:bookmarkEnd w:id="5"/>
      <w:bookmarkEnd w:id="6"/>
    </w:p>
    <w:p w:rsidR="00E23ADC" w:rsidRDefault="00E23ADC" w:rsidP="00E23ADC">
      <w:pPr>
        <w:pStyle w:val="10"/>
        <w:keepNext/>
        <w:keepLines/>
        <w:shd w:val="clear" w:color="auto" w:fill="auto"/>
        <w:jc w:val="center"/>
      </w:pPr>
    </w:p>
    <w:p w:rsidR="001A03A5" w:rsidRDefault="00D678C7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after="0"/>
        <w:ind w:firstLine="720"/>
        <w:jc w:val="both"/>
      </w:pPr>
      <w:r>
        <w:t>иметь госрегистрацию;</w:t>
      </w:r>
    </w:p>
    <w:p w:rsidR="001A03A5" w:rsidRDefault="00D678C7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after="0"/>
        <w:ind w:firstLine="720"/>
        <w:jc w:val="both"/>
      </w:pPr>
      <w:r>
        <w:t>предоставить заявление в органы службы занятости через личный кабинет общероссийской базы вакансий «Работа в России», приложив перечень свободных рабочих мест и вакантных должностей, на которые предполагается трудоустройство безработных граждан;</w:t>
      </w:r>
    </w:p>
    <w:p w:rsidR="001A03A5" w:rsidRDefault="00D678C7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after="0"/>
        <w:ind w:firstLine="720"/>
        <w:jc w:val="both"/>
      </w:pPr>
      <w:r>
        <w:t>не иметь на дату подачи заявления задолженностей по налогам, заработным платам, сборам, страховым взносам, пеням, штрафам и процентам;</w:t>
      </w:r>
    </w:p>
    <w:p w:rsidR="001A03A5" w:rsidRDefault="00D678C7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after="0"/>
        <w:ind w:firstLine="720"/>
        <w:jc w:val="both"/>
      </w:pPr>
      <w:r>
        <w:t>не иметь просроченной задолженности по возврату в федеральный бюджет субсидий, бюджетных инвестиций;</w:t>
      </w:r>
    </w:p>
    <w:p w:rsidR="001A03A5" w:rsidRDefault="00D678C7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after="0"/>
        <w:ind w:firstLine="720"/>
        <w:jc w:val="both"/>
      </w:pPr>
      <w:r>
        <w:t>компания не должна находиться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должна быть введена процедура банкротства, а индивидуальные предприниматели не прекратили деятельность в качестве ИП;</w:t>
      </w:r>
    </w:p>
    <w:p w:rsidR="001A03A5" w:rsidRDefault="00D678C7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after="0"/>
        <w:ind w:firstLine="720"/>
        <w:jc w:val="both"/>
      </w:pPr>
      <w:r>
        <w:t>не являться юридическим лицом, в уставном капитале которого доля участия иностранных юридических лиц в совокупности превышает 50%;</w:t>
      </w:r>
    </w:p>
    <w:p w:rsidR="001A03A5" w:rsidRDefault="00D678C7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after="0"/>
        <w:ind w:firstLine="720"/>
        <w:jc w:val="both"/>
      </w:pPr>
      <w:r>
        <w:t>в реестре дисквалифицированных лиц не должно содержаться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1A03A5" w:rsidRDefault="00D678C7">
      <w:pPr>
        <w:pStyle w:val="11"/>
        <w:numPr>
          <w:ilvl w:val="0"/>
          <w:numId w:val="1"/>
        </w:numPr>
        <w:shd w:val="clear" w:color="auto" w:fill="auto"/>
        <w:tabs>
          <w:tab w:val="left" w:pos="978"/>
        </w:tabs>
        <w:ind w:firstLine="720"/>
        <w:jc w:val="both"/>
      </w:pPr>
      <w:r>
        <w:t>работодатель должен трудоустроить граждан на полный рабочий день.</w:t>
      </w:r>
    </w:p>
    <w:p w:rsidR="001A03A5" w:rsidRDefault="00D678C7" w:rsidP="00E23ADC">
      <w:pPr>
        <w:pStyle w:val="10"/>
        <w:keepNext/>
        <w:keepLines/>
        <w:shd w:val="clear" w:color="auto" w:fill="auto"/>
        <w:jc w:val="center"/>
      </w:pPr>
      <w:bookmarkStart w:id="7" w:name="bookmark6"/>
      <w:bookmarkStart w:id="8" w:name="bookmark7"/>
      <w:r>
        <w:lastRenderedPageBreak/>
        <w:t>Каким критериям должны отвечать безработные граждане?</w:t>
      </w:r>
      <w:bookmarkEnd w:id="7"/>
      <w:bookmarkEnd w:id="8"/>
    </w:p>
    <w:p w:rsidR="00E23ADC" w:rsidRDefault="00E23ADC" w:rsidP="00E23ADC">
      <w:pPr>
        <w:pStyle w:val="10"/>
        <w:keepNext/>
        <w:keepLines/>
        <w:shd w:val="clear" w:color="auto" w:fill="auto"/>
        <w:jc w:val="center"/>
      </w:pPr>
    </w:p>
    <w:p w:rsidR="001A03A5" w:rsidRDefault="00D678C7">
      <w:pPr>
        <w:pStyle w:val="11"/>
        <w:numPr>
          <w:ilvl w:val="0"/>
          <w:numId w:val="1"/>
        </w:numPr>
        <w:shd w:val="clear" w:color="auto" w:fill="auto"/>
        <w:tabs>
          <w:tab w:val="left" w:pos="978"/>
        </w:tabs>
        <w:spacing w:after="0"/>
        <w:ind w:firstLine="720"/>
        <w:jc w:val="both"/>
      </w:pPr>
      <w:r>
        <w:t>на 1 января 2021 г. зарегистрированы в качестве безработных в органах службы занятости;</w:t>
      </w:r>
    </w:p>
    <w:p w:rsidR="001A03A5" w:rsidRDefault="00D678C7">
      <w:pPr>
        <w:pStyle w:val="11"/>
        <w:numPr>
          <w:ilvl w:val="0"/>
          <w:numId w:val="1"/>
        </w:numPr>
        <w:shd w:val="clear" w:color="auto" w:fill="auto"/>
        <w:tabs>
          <w:tab w:val="left" w:pos="978"/>
        </w:tabs>
        <w:ind w:firstLine="720"/>
        <w:jc w:val="both"/>
      </w:pPr>
      <w: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самозанятого.</w:t>
      </w:r>
    </w:p>
    <w:p w:rsidR="001A03A5" w:rsidRDefault="00D678C7" w:rsidP="00E23ADC">
      <w:pPr>
        <w:pStyle w:val="10"/>
        <w:keepNext/>
        <w:keepLines/>
        <w:shd w:val="clear" w:color="auto" w:fill="auto"/>
        <w:jc w:val="center"/>
      </w:pPr>
      <w:bookmarkStart w:id="9" w:name="bookmark8"/>
      <w:bookmarkStart w:id="10" w:name="bookmark9"/>
      <w:r>
        <w:t>Могут ли отказать в получении субсидии?</w:t>
      </w:r>
      <w:bookmarkEnd w:id="9"/>
      <w:bookmarkEnd w:id="10"/>
    </w:p>
    <w:p w:rsidR="00E23ADC" w:rsidRDefault="00E23ADC" w:rsidP="00E23ADC">
      <w:pPr>
        <w:pStyle w:val="10"/>
        <w:keepNext/>
        <w:keepLines/>
        <w:shd w:val="clear" w:color="auto" w:fill="auto"/>
        <w:jc w:val="center"/>
      </w:pPr>
    </w:p>
    <w:p w:rsidR="001A03A5" w:rsidRDefault="00D678C7">
      <w:pPr>
        <w:pStyle w:val="11"/>
        <w:shd w:val="clear" w:color="auto" w:fill="auto"/>
        <w:ind w:firstLine="720"/>
        <w:jc w:val="both"/>
      </w:pPr>
      <w:r>
        <w:t>Основанием для отказа может являться превышение лимита по предоставлению таких субсидий, а также несоответствие работодателя необходимым условиям для включения в реестр.</w:t>
      </w:r>
    </w:p>
    <w:p w:rsidR="001A03A5" w:rsidRDefault="00D678C7" w:rsidP="00E23ADC">
      <w:pPr>
        <w:pStyle w:val="10"/>
        <w:keepNext/>
        <w:keepLines/>
        <w:shd w:val="clear" w:color="auto" w:fill="auto"/>
        <w:jc w:val="center"/>
      </w:pPr>
      <w:bookmarkStart w:id="11" w:name="bookmark10"/>
      <w:bookmarkStart w:id="12" w:name="bookmark11"/>
      <w:r>
        <w:t>Кто будет отбирать кандидатов на свободные вакансии?</w:t>
      </w:r>
      <w:bookmarkEnd w:id="11"/>
      <w:bookmarkEnd w:id="12"/>
    </w:p>
    <w:p w:rsidR="00E23ADC" w:rsidRDefault="00E23ADC">
      <w:pPr>
        <w:pStyle w:val="10"/>
        <w:keepNext/>
        <w:keepLines/>
        <w:shd w:val="clear" w:color="auto" w:fill="auto"/>
        <w:jc w:val="both"/>
      </w:pPr>
    </w:p>
    <w:p w:rsidR="001A03A5" w:rsidRDefault="00D678C7">
      <w:pPr>
        <w:pStyle w:val="11"/>
        <w:shd w:val="clear" w:color="auto" w:fill="auto"/>
        <w:ind w:firstLine="720"/>
        <w:jc w:val="both"/>
      </w:pPr>
      <w:r>
        <w:t>Органы службы занятости окажут работодателю содействие в подборе необходимых работников из числа безработных граждан.</w:t>
      </w:r>
    </w:p>
    <w:p w:rsidR="001A03A5" w:rsidRDefault="00D678C7" w:rsidP="00E23ADC">
      <w:pPr>
        <w:pStyle w:val="10"/>
        <w:keepNext/>
        <w:keepLines/>
        <w:shd w:val="clear" w:color="auto" w:fill="auto"/>
        <w:jc w:val="center"/>
      </w:pPr>
      <w:bookmarkStart w:id="13" w:name="bookmark12"/>
      <w:bookmarkStart w:id="14" w:name="bookmark13"/>
      <w:r>
        <w:t>Как будут выплачиваться субсидии?</w:t>
      </w:r>
      <w:bookmarkEnd w:id="13"/>
      <w:bookmarkEnd w:id="14"/>
    </w:p>
    <w:p w:rsidR="00E23ADC" w:rsidRDefault="00E23ADC" w:rsidP="00E23ADC">
      <w:pPr>
        <w:pStyle w:val="10"/>
        <w:keepNext/>
        <w:keepLines/>
        <w:shd w:val="clear" w:color="auto" w:fill="auto"/>
        <w:jc w:val="center"/>
      </w:pPr>
    </w:p>
    <w:p w:rsidR="001A03A5" w:rsidRDefault="00D678C7">
      <w:pPr>
        <w:pStyle w:val="11"/>
        <w:shd w:val="clear" w:color="auto" w:fill="auto"/>
        <w:spacing w:after="0"/>
        <w:ind w:firstLine="720"/>
        <w:jc w:val="both"/>
      </w:pPr>
      <w:r>
        <w:t xml:space="preserve">Субсидия будет равна 3 МРОТ (3 </w:t>
      </w:r>
      <w:r>
        <w:rPr>
          <w:lang w:val="en-US" w:eastAsia="en-US" w:bidi="en-US"/>
        </w:rPr>
        <w:t>x</w:t>
      </w:r>
      <w:r w:rsidRPr="00E23ADC">
        <w:rPr>
          <w:lang w:eastAsia="en-US" w:bidi="en-US"/>
        </w:rPr>
        <w:t xml:space="preserve"> </w:t>
      </w:r>
      <w:r>
        <w:t>12 792 руб.), увеличенным сумму страховых взносов и количество трудоустроенных граждан. При этом первый платёж организация получит через месяц после трудоустройства безработного, второй - через три месяца, третий - через шесть месяцев.</w:t>
      </w:r>
    </w:p>
    <w:p w:rsidR="001A03A5" w:rsidRDefault="00D678C7">
      <w:pPr>
        <w:pStyle w:val="11"/>
        <w:shd w:val="clear" w:color="auto" w:fill="auto"/>
        <w:ind w:firstLine="720"/>
        <w:jc w:val="both"/>
      </w:pPr>
      <w:r>
        <w:t xml:space="preserve">Оператором платежей станет Фонд социального страхования </w:t>
      </w:r>
      <w:r>
        <w:rPr>
          <w:color w:val="222222"/>
        </w:rPr>
        <w:t xml:space="preserve">— </w:t>
      </w:r>
      <w:r>
        <w:t>будет проверять работодателя и идентифицировать сотрудников по истечении одного, трех и шести месяцев. После этого фонд выплачивает субсидию в течение 10 рабочих дней с даты направления заявления. При отказе работодателю сообщат в течение этого же срока.</w:t>
      </w:r>
    </w:p>
    <w:p w:rsidR="001A03A5" w:rsidRDefault="00D678C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ВАЖНО! </w:t>
      </w:r>
      <w:r>
        <w:t>В приоритетном порядке подбор безработных осуществляется среди граждан, испытывающих трудности в поиске работы (инвалиды, лица, освобождённые из учреждений, исполняющих наказание в виде лишения свободы, несовершеннолетние в возрасте от 14 до 18 лет, граждане предпенсионного возраста, беженцы и вынужденные переселенцы, граждане, уволенные с военной службы, и члены их семей, одинокие и многодетные родители, воспитывающие несовершеннолетних детей, детей-инвалидов, граждане, подвергшиеся воздействию радиации вследствие чернобыльской и других радиационных аварий или катастроф, граждане в возрасте от 18 до 20 лет, имеющие среднее профессиональное образование и ищущие работу впервые)</w:t>
      </w:r>
      <w:r>
        <w:rPr>
          <w:color w:val="222222"/>
        </w:rPr>
        <w:t>.</w:t>
      </w:r>
      <w:bookmarkEnd w:id="2"/>
    </w:p>
    <w:sectPr w:rsidR="001A03A5" w:rsidSect="00E23ADC">
      <w:pgSz w:w="11900" w:h="16840"/>
      <w:pgMar w:top="624" w:right="437" w:bottom="624" w:left="680" w:header="743" w:footer="5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63" w:rsidRDefault="00BC2D63">
      <w:r>
        <w:separator/>
      </w:r>
    </w:p>
  </w:endnote>
  <w:endnote w:type="continuationSeparator" w:id="0">
    <w:p w:rsidR="00BC2D63" w:rsidRDefault="00BC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63" w:rsidRDefault="00BC2D63"/>
  </w:footnote>
  <w:footnote w:type="continuationSeparator" w:id="0">
    <w:p w:rsidR="00BC2D63" w:rsidRDefault="00BC2D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66C4"/>
    <w:multiLevelType w:val="multilevel"/>
    <w:tmpl w:val="7BA01D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A5"/>
    <w:rsid w:val="001A03A5"/>
    <w:rsid w:val="003A1FA8"/>
    <w:rsid w:val="005A7EF3"/>
    <w:rsid w:val="007C3624"/>
    <w:rsid w:val="00A354DC"/>
    <w:rsid w:val="00BC2D63"/>
    <w:rsid w:val="00D678C7"/>
    <w:rsid w:val="00E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5915F-B410-408D-A5E9-4CA77E37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Евгеньевич Курганов</dc:creator>
  <cp:lastModifiedBy>Андрей Евгеньевич Курганов</cp:lastModifiedBy>
  <cp:revision>2</cp:revision>
  <dcterms:created xsi:type="dcterms:W3CDTF">2021-04-13T13:23:00Z</dcterms:created>
  <dcterms:modified xsi:type="dcterms:W3CDTF">2021-04-13T13:23:00Z</dcterms:modified>
</cp:coreProperties>
</file>