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8CB" w:rsidRPr="008E1069" w:rsidRDefault="00AF38CB" w:rsidP="00AF38CB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8E1069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Обзор изменений в региональном законодательстве</w:t>
      </w:r>
    </w:p>
    <w:p w:rsidR="00AF38CB" w:rsidRPr="008E1069" w:rsidRDefault="00AF38CB" w:rsidP="00AF38CB">
      <w:pPr>
        <w:shd w:val="clear" w:color="auto" w:fill="FFFFFF"/>
        <w:spacing w:after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8E1069">
        <w:rPr>
          <w:rFonts w:eastAsia="Times New Roman" w:cs="Times New Roman"/>
          <w:b/>
          <w:color w:val="000000"/>
          <w:sz w:val="24"/>
          <w:szCs w:val="24"/>
          <w:lang w:eastAsia="ru-RU"/>
        </w:rPr>
        <w:t>о местном самоуправлении</w:t>
      </w:r>
    </w:p>
    <w:p w:rsidR="00AF38CB" w:rsidRPr="008E1069" w:rsidRDefault="00AF38CB" w:rsidP="00AF38CB">
      <w:pPr>
        <w:shd w:val="clear" w:color="auto" w:fill="FFFFFF"/>
        <w:spacing w:after="0"/>
        <w:ind w:firstLine="0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8E106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текущая информация </w:t>
      </w:r>
      <w:r w:rsidRPr="00AF38CB">
        <w:rPr>
          <w:rFonts w:eastAsia="Times New Roman" w:cs="Times New Roman"/>
          <w:i/>
          <w:color w:val="000000"/>
          <w:sz w:val="24"/>
          <w:szCs w:val="24"/>
          <w:lang w:eastAsia="ru-RU"/>
        </w:rPr>
        <w:t>за ноябрь</w:t>
      </w:r>
      <w:r w:rsidRPr="008E1069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2021 года</w:t>
      </w:r>
    </w:p>
    <w:p w:rsidR="008E1069" w:rsidRPr="008E1069" w:rsidRDefault="00AF38CB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</w:t>
      </w:r>
      <w:r w:rsidR="008E1069" w:rsidRPr="008E1069">
        <w:rPr>
          <w:rStyle w:val="a5"/>
          <w:b/>
          <w:bCs/>
          <w:color w:val="052635"/>
        </w:rPr>
        <w:t>акон «О внесении изменений в статьи 2 и 4 областного закона «О налоге на имущество организаций» </w:t>
      </w:r>
      <w:r>
        <w:rPr>
          <w:rStyle w:val="a5"/>
          <w:b/>
          <w:bCs/>
          <w:color w:val="052635"/>
        </w:rPr>
        <w:t xml:space="preserve"> </w:t>
      </w:r>
      <w:r w:rsidRPr="009473E5">
        <w:rPr>
          <w:b/>
          <w:i/>
          <w:color w:val="052635"/>
          <w:shd w:val="clear" w:color="auto" w:fill="FFFFFF"/>
        </w:rPr>
        <w:t>от 25.11.2021 № 142-з</w:t>
      </w:r>
      <w:r>
        <w:rPr>
          <w:color w:val="052635"/>
        </w:rPr>
        <w:t xml:space="preserve"> </w:t>
      </w:r>
      <w:r w:rsidR="008E1069" w:rsidRPr="008E1069">
        <w:rPr>
          <w:color w:val="052635"/>
        </w:rPr>
        <w:t>разработан в целях приведения базового областного закона в соответствие с Федеральным законом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Федерации», а также в целях оптимизации налоговых ставок в отношении объектов недвижимого имущества, налоговая база в отношении которых определяется как кадастровая стоимость</w:t>
      </w:r>
      <w:r>
        <w:rPr>
          <w:color w:val="052635"/>
        </w:rPr>
        <w:t xml:space="preserve"> (</w:t>
      </w:r>
      <w:r>
        <w:rPr>
          <w:color w:val="052635"/>
          <w:shd w:val="clear" w:color="auto" w:fill="FFFFFF"/>
        </w:rPr>
        <w:t>в</w:t>
      </w:r>
      <w:r w:rsidRPr="00AF38CB">
        <w:rPr>
          <w:color w:val="052635"/>
          <w:shd w:val="clear" w:color="auto" w:fill="FFFFFF"/>
        </w:rPr>
        <w:t>ступление в силу: 01.01.2022</w:t>
      </w:r>
      <w:r>
        <w:rPr>
          <w:color w:val="052635"/>
          <w:shd w:val="clear" w:color="auto" w:fill="FFFFFF"/>
        </w:rPr>
        <w:t>)</w:t>
      </w:r>
    </w:p>
    <w:p w:rsidR="008E1069" w:rsidRPr="008E1069" w:rsidRDefault="009473E5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</w:t>
      </w:r>
      <w:r w:rsidR="008E1069" w:rsidRPr="008E1069">
        <w:rPr>
          <w:rStyle w:val="a5"/>
          <w:b/>
          <w:bCs/>
          <w:color w:val="052635"/>
        </w:rPr>
        <w:t>акон «О внесении изменений в статьи 2 и 3 областного закона «О регулировании отдельных вопросов в сфере организации, охраны и использования особо охраняемых природных территорий в Смоленской области»</w:t>
      </w:r>
      <w:r w:rsidR="008E1069" w:rsidRPr="008E1069">
        <w:rPr>
          <w:color w:val="052635"/>
        </w:rPr>
        <w:t> </w:t>
      </w:r>
      <w:r w:rsidR="00AF38CB" w:rsidRPr="00AF38CB">
        <w:rPr>
          <w:b/>
          <w:i/>
          <w:color w:val="052635"/>
          <w:shd w:val="clear" w:color="auto" w:fill="FFFFFF"/>
        </w:rPr>
        <w:t>от 25.11.2021 № 143-з</w:t>
      </w:r>
      <w:r>
        <w:rPr>
          <w:b/>
          <w:i/>
          <w:color w:val="052635"/>
        </w:rPr>
        <w:t xml:space="preserve"> </w:t>
      </w:r>
      <w:r w:rsidR="008E1069" w:rsidRPr="008E1069">
        <w:rPr>
          <w:color w:val="052635"/>
        </w:rPr>
        <w:t>направлен на приведение областного законодательства в соответствие с федеральным. Законом к полномочиям Администрации Смоленской области в сфере организации, охраны и использования особо охраняемых природных территорий отнесено полномочие по утверждению положения о региональном государственном контроле (надзоре) в области охраны и использования особо охраняемых природных территорий, а также уточняется полномочие органа исполнительной власти Смоленской области, уполномоченного в сфере организации и функционирования особо охраняемых природных территорий регионального значения, по осуществлению регионального государственного контроля (надзора) в области охраны и использования особо охраняемых природных территорий</w:t>
      </w:r>
      <w:r>
        <w:rPr>
          <w:color w:val="052635"/>
        </w:rPr>
        <w:t xml:space="preserve"> (</w:t>
      </w:r>
      <w:r>
        <w:rPr>
          <w:color w:val="052635"/>
          <w:shd w:val="clear" w:color="auto" w:fill="FFFFFF"/>
        </w:rPr>
        <w:t>в</w:t>
      </w:r>
      <w:r w:rsidR="00AF38CB" w:rsidRPr="00AF38CB">
        <w:rPr>
          <w:color w:val="052635"/>
          <w:shd w:val="clear" w:color="auto" w:fill="FFFFFF"/>
        </w:rPr>
        <w:t>ступление в силу: 25.11.2021</w:t>
      </w:r>
      <w:r>
        <w:rPr>
          <w:color w:val="052635"/>
          <w:shd w:val="clear" w:color="auto" w:fill="FFFFFF"/>
        </w:rPr>
        <w:t>)</w:t>
      </w:r>
    </w:p>
    <w:p w:rsidR="009473E5" w:rsidRDefault="009473E5" w:rsidP="00947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</w:t>
      </w:r>
      <w:r w:rsidR="008E1069" w:rsidRPr="008E1069">
        <w:rPr>
          <w:rStyle w:val="a5"/>
          <w:b/>
          <w:bCs/>
          <w:color w:val="052635"/>
        </w:rPr>
        <w:t>акон «О внесении изменений в областной закон «О введении в действие патентной системы налогообложения и применении ее индивидуальными предпринимателями на территории Смоленской области»</w:t>
      </w:r>
      <w:r w:rsidR="008E1069" w:rsidRPr="008E1069">
        <w:rPr>
          <w:color w:val="052635"/>
        </w:rPr>
        <w:t> </w:t>
      </w:r>
      <w:r w:rsidRPr="009473E5">
        <w:rPr>
          <w:b/>
          <w:i/>
          <w:color w:val="052635"/>
          <w:shd w:val="clear" w:color="auto" w:fill="FFFFFF"/>
        </w:rPr>
        <w:t>от 25.11.2021 № 144-з</w:t>
      </w:r>
      <w:r>
        <w:rPr>
          <w:b/>
          <w:i/>
          <w:color w:val="052635"/>
        </w:rPr>
        <w:t xml:space="preserve"> </w:t>
      </w:r>
      <w:r w:rsidR="008E1069" w:rsidRPr="008E1069">
        <w:rPr>
          <w:color w:val="052635"/>
        </w:rPr>
        <w:t xml:space="preserve">направлен на увеличение с 1 января 2022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от 19.11.2012 № 90-з «О введении в действие патентной системы налогообложения и применении ее индивидуальными предпринимателями на территории Смоленской области». </w:t>
      </w:r>
    </w:p>
    <w:p w:rsidR="009473E5" w:rsidRDefault="008E1069" w:rsidP="00947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8E1069">
        <w:rPr>
          <w:color w:val="052635"/>
        </w:rPr>
        <w:t xml:space="preserve">Законом определяется: </w:t>
      </w:r>
    </w:p>
    <w:p w:rsidR="009473E5" w:rsidRDefault="008E1069" w:rsidP="00947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8E1069">
        <w:rPr>
          <w:color w:val="052635"/>
        </w:rPr>
        <w:t xml:space="preserve">- для видов предпринимательской деятельности, относящихся к наиболее пострадавшим от </w:t>
      </w:r>
      <w:proofErr w:type="spellStart"/>
      <w:r w:rsidRPr="008E1069">
        <w:rPr>
          <w:color w:val="052635"/>
        </w:rPr>
        <w:t>коронавирусной</w:t>
      </w:r>
      <w:proofErr w:type="spellEnd"/>
      <w:r w:rsidRPr="008E1069">
        <w:rPr>
          <w:color w:val="052635"/>
        </w:rPr>
        <w:t xml:space="preserve"> инфекции отраслям экономики, увеличить размеры потенциально возможного к получению индивидуальным предпринимателем годового дохода до уровня, установленного на 2020 год (ранее сниженного на 30 процентов в связи с распространением новой </w:t>
      </w:r>
      <w:proofErr w:type="spellStart"/>
      <w:r w:rsidRPr="008E1069">
        <w:rPr>
          <w:color w:val="052635"/>
        </w:rPr>
        <w:t>коронавирусной</w:t>
      </w:r>
      <w:proofErr w:type="spellEnd"/>
      <w:r w:rsidRPr="008E1069">
        <w:rPr>
          <w:color w:val="052635"/>
        </w:rPr>
        <w:t xml:space="preserve"> инфекции), с учетом индекса потребительских цен в 2021 году в размере 105 процентов в соответствии с основными показателями социально-экономического развития Смоленской области на среднесрочный период;</w:t>
      </w:r>
    </w:p>
    <w:p w:rsidR="008E1069" w:rsidRPr="009473E5" w:rsidRDefault="008E1069" w:rsidP="00947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 w:rsidRPr="008E1069">
        <w:rPr>
          <w:color w:val="052635"/>
        </w:rPr>
        <w:t xml:space="preserve"> - для видов предпринимательской деятельности, не относящихся к наиболее пострадавшим от </w:t>
      </w:r>
      <w:proofErr w:type="spellStart"/>
      <w:r w:rsidRPr="008E1069">
        <w:rPr>
          <w:color w:val="052635"/>
        </w:rPr>
        <w:t>коронавирусной</w:t>
      </w:r>
      <w:proofErr w:type="spellEnd"/>
      <w:r w:rsidRPr="008E1069">
        <w:rPr>
          <w:color w:val="052635"/>
        </w:rPr>
        <w:t xml:space="preserve"> инфекции отраслям экономики, увеличить размеры потенциально возможного к получению индивидуальным предпринимателем годового дохода на индексы потребительских цен: в 2020 году в размере 105,4 процента, в 2021 году в размере 105 процентов – в соответствии с основными показателями социально-экономического развития Смоленской области на среднесрочный </w:t>
      </w:r>
      <w:r w:rsidRPr="009473E5">
        <w:rPr>
          <w:color w:val="052635"/>
        </w:rPr>
        <w:t>период</w:t>
      </w:r>
      <w:r w:rsidR="009473E5" w:rsidRPr="009473E5">
        <w:rPr>
          <w:color w:val="052635"/>
        </w:rPr>
        <w:t xml:space="preserve"> (</w:t>
      </w:r>
      <w:r w:rsidR="009473E5" w:rsidRPr="009473E5">
        <w:rPr>
          <w:i/>
          <w:color w:val="052635"/>
          <w:shd w:val="clear" w:color="auto" w:fill="FFFFFF"/>
        </w:rPr>
        <w:t>вступление в силу: 01.01.2022)</w:t>
      </w:r>
    </w:p>
    <w:p w:rsidR="008E1069" w:rsidRPr="009473E5" w:rsidRDefault="009473E5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</w:t>
      </w:r>
      <w:r w:rsidR="008E1069" w:rsidRPr="008E1069">
        <w:rPr>
          <w:rStyle w:val="a5"/>
          <w:b/>
          <w:bCs/>
          <w:color w:val="052635"/>
        </w:rPr>
        <w:t>акон </w:t>
      </w:r>
      <w:r w:rsidR="008E1069" w:rsidRPr="008E1069">
        <w:rPr>
          <w:color w:val="052635"/>
        </w:rPr>
        <w:t>«</w:t>
      </w:r>
      <w:r w:rsidR="008E1069" w:rsidRPr="008E1069">
        <w:rPr>
          <w:rStyle w:val="a5"/>
          <w:b/>
          <w:bCs/>
          <w:color w:val="052635"/>
        </w:rPr>
        <w:t>О внесении изменений в областной закон «О туристской деятельности на территории Смоленской области»</w:t>
      </w:r>
      <w:r w:rsidRPr="009473E5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Pr="009473E5">
        <w:rPr>
          <w:b/>
          <w:i/>
          <w:color w:val="052635"/>
          <w:shd w:val="clear" w:color="auto" w:fill="FFFFFF"/>
        </w:rPr>
        <w:t>от 25.11.2021 № 145-з</w:t>
      </w:r>
      <w:r w:rsidRPr="009473E5">
        <w:rPr>
          <w:b/>
          <w:color w:val="052635"/>
        </w:rPr>
        <w:br/>
      </w:r>
      <w:r>
        <w:rPr>
          <w:color w:val="052635"/>
        </w:rPr>
        <w:t>в</w:t>
      </w:r>
      <w:r w:rsidR="008E1069" w:rsidRPr="008E1069">
        <w:rPr>
          <w:color w:val="052635"/>
        </w:rPr>
        <w:t xml:space="preserve"> соответствии с действующими нормами фед</w:t>
      </w:r>
      <w:r>
        <w:rPr>
          <w:color w:val="052635"/>
        </w:rPr>
        <w:t>ерального законодательства</w:t>
      </w:r>
      <w:r w:rsidR="008E1069" w:rsidRPr="008E1069">
        <w:rPr>
          <w:color w:val="052635"/>
        </w:rPr>
        <w:t xml:space="preserve"> дополняет перечень полномочий Администрации Смоленской области по созданию благоприятных условий для развития туризма в Смоленской области полномочием по утверждению положения о региональном государственном контроле (надзоре) за деятельностью организаций, </w:t>
      </w:r>
      <w:r w:rsidR="008E1069" w:rsidRPr="008E1069">
        <w:rPr>
          <w:color w:val="052635"/>
        </w:rPr>
        <w:lastRenderedPageBreak/>
        <w:t>индивидуальных предпринимателей и физических лиц, применяющих специальный налоговый режим «Налог на профессиональный доход» в соответствии с Федеральным законом от 27 ноября 2018 года № 442-ФЗ «О проведении эксперимента по установлению специального налогового режима «Налог на профессиональный доход», которые оказывают услуги экскурсоводов (гидов), гидов-переводчиков и (или) инструкторов-проводников. Также законом уточняется и дополняется перечень полномочий уполномоченного органа исполнительной власти Смоленской области в сфере туристской деятельности по созданию благоприятных условий для развития туризма в Смоленской области</w:t>
      </w:r>
      <w:r>
        <w:rPr>
          <w:color w:val="052635"/>
        </w:rPr>
        <w:t xml:space="preserve"> </w:t>
      </w:r>
      <w:r w:rsidRPr="009473E5">
        <w:rPr>
          <w:color w:val="052635"/>
        </w:rPr>
        <w:t>(</w:t>
      </w:r>
      <w:r w:rsidRPr="009473E5">
        <w:rPr>
          <w:color w:val="052635"/>
          <w:shd w:val="clear" w:color="auto" w:fill="FFFFFF"/>
        </w:rPr>
        <w:t>вступление в силу: 01.01.2022)</w:t>
      </w:r>
    </w:p>
    <w:p w:rsidR="009473E5" w:rsidRDefault="008E1069" w:rsidP="00947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</w:t>
      </w:r>
      <w:r w:rsidRPr="008E1069">
        <w:rPr>
          <w:rStyle w:val="a5"/>
          <w:b/>
          <w:bCs/>
          <w:color w:val="052635"/>
        </w:rPr>
        <w:t>акон «О признании утратившими силу отдельных областных законов</w:t>
      </w:r>
      <w:r w:rsidRPr="009473E5">
        <w:rPr>
          <w:rStyle w:val="a5"/>
          <w:bCs/>
          <w:i w:val="0"/>
          <w:color w:val="052635"/>
        </w:rPr>
        <w:t>»</w:t>
      </w:r>
      <w:r w:rsidRPr="009473E5">
        <w:rPr>
          <w:i/>
          <w:color w:val="052635"/>
        </w:rPr>
        <w:t> </w:t>
      </w:r>
      <w:r w:rsidR="009473E5" w:rsidRPr="009473E5">
        <w:rPr>
          <w:b/>
          <w:i/>
          <w:color w:val="052635"/>
          <w:shd w:val="clear" w:color="auto" w:fill="FFFFFF"/>
        </w:rPr>
        <w:t>от 25.11.2021 № 146-з</w:t>
      </w:r>
      <w:r w:rsidR="009473E5">
        <w:rPr>
          <w:i/>
          <w:color w:val="052635"/>
        </w:rPr>
        <w:t xml:space="preserve"> </w:t>
      </w:r>
      <w:r w:rsidR="009473E5">
        <w:rPr>
          <w:color w:val="052635"/>
        </w:rPr>
        <w:t>в</w:t>
      </w:r>
      <w:r w:rsidRPr="008E1069">
        <w:rPr>
          <w:color w:val="052635"/>
        </w:rPr>
        <w:t xml:space="preserve"> соответствии с Жилищным кодексом Российской Федерации  муниципальный жилищный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8E1069" w:rsidRPr="009473E5" w:rsidRDefault="008E1069" w:rsidP="009473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52635"/>
        </w:rPr>
      </w:pPr>
      <w:r w:rsidRPr="008E1069">
        <w:rPr>
          <w:color w:val="052635"/>
        </w:rPr>
        <w:t xml:space="preserve"> Организация и осуществление муниципального жилищного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 В этой связи закон признает утратившими силу областной закон от 28 сентября 2012 года № 74-з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 и областной закон от 29 мая 2014 года № 72-з «О внесении изменения в статью 3 областного закона «О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контроля»</w:t>
      </w:r>
      <w:r w:rsidR="009473E5">
        <w:rPr>
          <w:color w:val="052635"/>
        </w:rPr>
        <w:t xml:space="preserve"> </w:t>
      </w:r>
      <w:r w:rsidR="009473E5" w:rsidRPr="009473E5">
        <w:rPr>
          <w:i/>
          <w:color w:val="052635"/>
        </w:rPr>
        <w:t>(</w:t>
      </w:r>
      <w:r w:rsidR="009473E5" w:rsidRPr="009473E5">
        <w:rPr>
          <w:i/>
          <w:color w:val="052635"/>
          <w:shd w:val="clear" w:color="auto" w:fill="FFFFFF"/>
        </w:rPr>
        <w:t>вступление в силу: 25.11.2021)</w:t>
      </w:r>
    </w:p>
    <w:p w:rsidR="008E1069" w:rsidRPr="008E1069" w:rsidRDefault="00523C54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</w:t>
      </w:r>
      <w:r w:rsidR="008E1069" w:rsidRPr="008E1069">
        <w:rPr>
          <w:rStyle w:val="a5"/>
          <w:b/>
          <w:bCs/>
          <w:color w:val="052635"/>
        </w:rPr>
        <w:t>акон</w:t>
      </w:r>
      <w:r w:rsidR="008E1069" w:rsidRPr="008E1069">
        <w:rPr>
          <w:rStyle w:val="a5"/>
          <w:color w:val="052635"/>
        </w:rPr>
        <w:t> «</w:t>
      </w:r>
      <w:r w:rsidR="008E1069" w:rsidRPr="008E1069">
        <w:rPr>
          <w:rStyle w:val="a4"/>
          <w:i/>
          <w:iCs/>
          <w:color w:val="052635"/>
        </w:rPr>
        <w:t>О внесении изменений в статью 1 областного закона «Об установлении на территории Смоленской области коэффициента, отражающего региональные особенности рынка труда»</w:t>
      </w:r>
      <w:r w:rsidR="009473E5" w:rsidRPr="009473E5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="009473E5" w:rsidRPr="009473E5">
        <w:rPr>
          <w:b/>
          <w:i/>
          <w:color w:val="052635"/>
          <w:shd w:val="clear" w:color="auto" w:fill="FFFFFF"/>
        </w:rPr>
        <w:t>от 25.11.2021 № 147-з</w:t>
      </w:r>
      <w:r>
        <w:rPr>
          <w:b/>
          <w:i/>
          <w:color w:val="052635"/>
        </w:rPr>
        <w:t xml:space="preserve"> </w:t>
      </w:r>
      <w:r w:rsidR="008E1069" w:rsidRPr="008E1069">
        <w:rPr>
          <w:color w:val="052635"/>
        </w:rPr>
        <w:t>устанавливает коэффициент, отражающий региональные особенности рынка труда, на 2022 год в размере 1,9634, что позволит приблизить величину налога, уплачиваемого иностранными гражданами, работающими по патенту, к сумме налога на доходы физических лиц, исчисленного по ставке 13 процентов от средней заработной платы в тех отраслях экономики, в которых заняты иностранные граждане, а также будет способствовать дальнейшему притоку на территорию Смоленской области иностранных работников и легализации их пребывания</w:t>
      </w:r>
      <w:r>
        <w:rPr>
          <w:color w:val="052635"/>
        </w:rPr>
        <w:t xml:space="preserve"> </w:t>
      </w:r>
      <w:r w:rsidRPr="00523C54">
        <w:rPr>
          <w:color w:val="052635"/>
        </w:rPr>
        <w:t>(</w:t>
      </w:r>
      <w:r w:rsidRPr="00523C54">
        <w:rPr>
          <w:i/>
          <w:color w:val="052635"/>
          <w:shd w:val="clear" w:color="auto" w:fill="FFFFFF"/>
        </w:rPr>
        <w:t>вступление в силу: 01.01.2022)</w:t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Pr="008E1069">
        <w:rPr>
          <w:rStyle w:val="a4"/>
          <w:i/>
          <w:iCs/>
          <w:color w:val="052635"/>
        </w:rPr>
        <w:t> </w:t>
      </w:r>
    </w:p>
    <w:p w:rsidR="008E1069" w:rsidRPr="00AA66D0" w:rsidRDefault="008E1069" w:rsidP="00523C54">
      <w:pPr>
        <w:pStyle w:val="a3"/>
        <w:shd w:val="clear" w:color="auto" w:fill="FFFFFF"/>
        <w:ind w:firstLine="709"/>
        <w:jc w:val="both"/>
        <w:rPr>
          <w:color w:val="052635"/>
        </w:rPr>
      </w:pPr>
      <w:r w:rsidRPr="008E1069">
        <w:rPr>
          <w:rStyle w:val="a5"/>
          <w:b/>
          <w:bCs/>
          <w:color w:val="052635"/>
        </w:rPr>
        <w:t>Закон «О внесении изменения в приложение к областному закону «О методике распределения в 2021 году и плановом периоде 2022 и 2023 годов субвенции,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Pr="008E1069">
        <w:rPr>
          <w:color w:val="052635"/>
        </w:rPr>
        <w:t> </w:t>
      </w:r>
      <w:r w:rsidR="00523C54" w:rsidRPr="00523C54">
        <w:rPr>
          <w:b/>
          <w:i/>
        </w:rPr>
        <w:t>от 25.11.2021 № 148-з</w:t>
      </w:r>
      <w:r w:rsidR="00523C54">
        <w:rPr>
          <w:b/>
          <w:i/>
        </w:rPr>
        <w:t xml:space="preserve"> </w:t>
      </w:r>
      <w:r w:rsidRPr="008E1069">
        <w:rPr>
          <w:color w:val="052635"/>
        </w:rPr>
        <w:t xml:space="preserve">разработан в связи с необходимостью учета в указанной Методике изменения по состоянию на 1 сентября 2021 года численности обучающихся в муниципальных дошкольных образовательных организациях и муниципальных общеобразовательных организациях, обеспечивающих государственные гарантии реализации прав </w:t>
      </w:r>
      <w:r w:rsidRPr="008E1069">
        <w:rPr>
          <w:color w:val="052635"/>
        </w:rPr>
        <w:lastRenderedPageBreak/>
        <w:t xml:space="preserve">на получение общедоступного и бесплатного дошкольного образования, соответствующего муниципального района Смоленской области, городского округа Смоленской области по сравнению с численностью обучающихся в указанных образовательных организациях по состоянию на 1 сентября 2020 </w:t>
      </w:r>
      <w:r w:rsidRPr="00AA66D0">
        <w:rPr>
          <w:color w:val="052635"/>
        </w:rPr>
        <w:t>года</w:t>
      </w:r>
      <w:r w:rsidR="00AA66D0" w:rsidRPr="00AA66D0">
        <w:rPr>
          <w:color w:val="052635"/>
        </w:rPr>
        <w:t xml:space="preserve"> (</w:t>
      </w:r>
      <w:r w:rsidR="00AA66D0" w:rsidRPr="00AA66D0">
        <w:rPr>
          <w:i/>
        </w:rPr>
        <w:t>в</w:t>
      </w:r>
      <w:r w:rsidR="00523C54" w:rsidRPr="00523C54">
        <w:rPr>
          <w:i/>
        </w:rPr>
        <w:t>ступление в силу: 25.11.2021</w:t>
      </w:r>
      <w:r w:rsidR="00AA66D0" w:rsidRPr="00AA66D0">
        <w:rPr>
          <w:i/>
        </w:rPr>
        <w:t>)</w:t>
      </w:r>
    </w:p>
    <w:p w:rsidR="008E1069" w:rsidRPr="00AA66D0" w:rsidRDefault="008E1069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 w:rsidRPr="008E1069">
        <w:rPr>
          <w:rStyle w:val="a5"/>
          <w:b/>
          <w:bCs/>
          <w:color w:val="052635"/>
        </w:rPr>
        <w:t>Закон «О внесении изменений в приложение к областному закону «О методике распределения в 2021 году и плановом периоде 2022 и 2023 годов субвенции,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 </w:t>
      </w:r>
      <w:r w:rsidR="00AA66D0" w:rsidRPr="00AA66D0">
        <w:rPr>
          <w:b/>
          <w:i/>
          <w:color w:val="052635"/>
          <w:shd w:val="clear" w:color="auto" w:fill="FFFFFF"/>
        </w:rPr>
        <w:t>от 25.11.2021 № 149-з</w:t>
      </w:r>
      <w:r w:rsidR="00AA66D0">
        <w:rPr>
          <w:b/>
          <w:i/>
          <w:color w:val="052635"/>
        </w:rPr>
        <w:t xml:space="preserve"> </w:t>
      </w:r>
      <w:r w:rsidRPr="008E1069">
        <w:rPr>
          <w:color w:val="052635"/>
        </w:rPr>
        <w:t>разработан в связи с необходимостью учета в указанной Методике изменения по состоянию на 1 сентября 2021 года численности обучающихся, кроме обучающихся с ограниченными возможностями здоровья, и численности обучающихся с ограниченными возможностями здоровья в муниципальных общеобразовательных организациях всех уровней общего образования (за исключением дошкольного образования), обеспечивающих государственные гарантии реализации прав на получение общедоступного и бесплатного начального общего, основного общего, среднего общего образования, соответствующего муниципального района Смоленской области, городского округа Смоленской области по сравнению с численностью обучающихся в указанных образовательных организациях по состоянию на 1 сентября 2020 года</w:t>
      </w:r>
      <w:r w:rsidR="00AA66D0">
        <w:rPr>
          <w:color w:val="052635"/>
        </w:rPr>
        <w:t xml:space="preserve"> </w:t>
      </w:r>
      <w:r w:rsidR="00AA66D0" w:rsidRPr="00AA66D0">
        <w:rPr>
          <w:color w:val="052635"/>
        </w:rPr>
        <w:t>(</w:t>
      </w:r>
      <w:r w:rsidR="00AA66D0" w:rsidRPr="00AA66D0">
        <w:rPr>
          <w:i/>
          <w:color w:val="052635"/>
          <w:shd w:val="clear" w:color="auto" w:fill="FFFFFF"/>
        </w:rPr>
        <w:t>вступление в силу: 25.11.2021)</w:t>
      </w:r>
    </w:p>
    <w:p w:rsidR="008E1069" w:rsidRPr="008E1069" w:rsidRDefault="00AA66D0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 закон</w:t>
      </w:r>
      <w:r w:rsidR="008E1069" w:rsidRPr="008E1069">
        <w:rPr>
          <w:rStyle w:val="a5"/>
          <w:b/>
          <w:bCs/>
          <w:color w:val="052635"/>
        </w:rPr>
        <w:t xml:space="preserve"> «О методике распределения в 2022 году и плановом периоде 2023 и 2024 годов субвенции, предоставляемой бюджетам муниципальных районов и 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 </w:t>
      </w:r>
      <w:r>
        <w:rPr>
          <w:rStyle w:val="a5"/>
          <w:b/>
          <w:bCs/>
          <w:color w:val="052635"/>
        </w:rPr>
        <w:t xml:space="preserve">от 25.11.2021 № 150-з </w:t>
      </w:r>
      <w:r>
        <w:rPr>
          <w:color w:val="052635"/>
        </w:rPr>
        <w:t>направлен на утверждение</w:t>
      </w:r>
      <w:r w:rsidR="008E1069" w:rsidRPr="008E1069">
        <w:rPr>
          <w:color w:val="052635"/>
        </w:rPr>
        <w:t xml:space="preserve"> Методики с учетом нормативного правового акта Администрации Смоленской области, устанавливающего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расположенных в сельских и городских населенных пунктах,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</w:r>
      <w:r>
        <w:rPr>
          <w:color w:val="052635"/>
        </w:rPr>
        <w:t>ий и оплату коммунальных услуг)</w:t>
      </w:r>
      <w:r w:rsidRPr="00AA66D0">
        <w:rPr>
          <w:color w:val="052635"/>
        </w:rPr>
        <w:t xml:space="preserve"> </w:t>
      </w:r>
      <w:r w:rsidRPr="00523C54">
        <w:rPr>
          <w:color w:val="052635"/>
        </w:rPr>
        <w:t>(</w:t>
      </w:r>
      <w:r w:rsidRPr="00523C54">
        <w:rPr>
          <w:i/>
          <w:color w:val="052635"/>
          <w:shd w:val="clear" w:color="auto" w:fill="FFFFFF"/>
        </w:rPr>
        <w:t>вступление в силу: 01.01.2022)</w:t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Pr="008E1069">
        <w:rPr>
          <w:rStyle w:val="a4"/>
          <w:i/>
          <w:iCs/>
          <w:color w:val="052635"/>
        </w:rPr>
        <w:t> </w:t>
      </w:r>
    </w:p>
    <w:p w:rsidR="008E1069" w:rsidRPr="00AA66D0" w:rsidRDefault="00AA66D0" w:rsidP="008E1069">
      <w:pPr>
        <w:pStyle w:val="a3"/>
        <w:shd w:val="clear" w:color="auto" w:fill="FFFFFF"/>
        <w:ind w:firstLine="709"/>
        <w:jc w:val="both"/>
        <w:rPr>
          <w:color w:val="052635"/>
        </w:rPr>
      </w:pPr>
      <w:r>
        <w:rPr>
          <w:rStyle w:val="a5"/>
          <w:b/>
          <w:bCs/>
          <w:color w:val="052635"/>
        </w:rPr>
        <w:t>Областной</w:t>
      </w:r>
      <w:r w:rsidR="008E1069" w:rsidRPr="008E1069">
        <w:rPr>
          <w:rStyle w:val="a5"/>
          <w:b/>
          <w:bCs/>
          <w:color w:val="052635"/>
        </w:rPr>
        <w:t xml:space="preserve"> зак</w:t>
      </w:r>
      <w:r>
        <w:rPr>
          <w:rStyle w:val="a5"/>
          <w:b/>
          <w:bCs/>
          <w:color w:val="052635"/>
        </w:rPr>
        <w:t>он</w:t>
      </w:r>
      <w:r w:rsidR="008E1069" w:rsidRPr="008E1069">
        <w:rPr>
          <w:rStyle w:val="a5"/>
          <w:b/>
          <w:bCs/>
          <w:color w:val="052635"/>
        </w:rPr>
        <w:t xml:space="preserve"> «О методике распределения в 2022 году и плановом периоде 2023 и 2024 годов субвенции, предоставляемой бюджетам муниципальных районов и 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 </w:t>
      </w:r>
      <w:r w:rsidRPr="00AA66D0">
        <w:rPr>
          <w:b/>
          <w:i/>
          <w:color w:val="052635"/>
          <w:shd w:val="clear" w:color="auto" w:fill="FFFFFF"/>
        </w:rPr>
        <w:t>от 25.11.2021 № 151-з</w:t>
      </w:r>
      <w:r>
        <w:rPr>
          <w:b/>
          <w:i/>
          <w:color w:val="052635"/>
        </w:rPr>
        <w:t xml:space="preserve"> </w:t>
      </w:r>
      <w:r>
        <w:rPr>
          <w:color w:val="052635"/>
        </w:rPr>
        <w:t>направлен</w:t>
      </w:r>
      <w:r w:rsidR="008E1069" w:rsidRPr="008E1069">
        <w:rPr>
          <w:color w:val="052635"/>
        </w:rPr>
        <w:t xml:space="preserve"> на утверждение указанной Методики с учетом нормативного правового акта Администрации Смоленской области, устанавливающего нормативы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всех уровней общего образования (за исключением дошкольного образования), расположенных в сельских и городских населенных пунктах, включая расходы на оплату труда, приобретение учебников и учебных </w:t>
      </w:r>
      <w:r w:rsidR="008E1069" w:rsidRPr="008E1069">
        <w:rPr>
          <w:color w:val="052635"/>
        </w:rPr>
        <w:lastRenderedPageBreak/>
        <w:t>пособий, средств обучения, игр, игрушек (за исключением расходов на содержание зданий и оплату коммунальных услуг</w:t>
      </w:r>
      <w:r w:rsidR="008E1069" w:rsidRPr="00AA66D0">
        <w:rPr>
          <w:color w:val="052635"/>
        </w:rPr>
        <w:t>)</w:t>
      </w:r>
      <w:r w:rsidRPr="00AA66D0">
        <w:rPr>
          <w:color w:val="052635"/>
        </w:rPr>
        <w:t xml:space="preserve"> (</w:t>
      </w:r>
      <w:r w:rsidRPr="00AA66D0">
        <w:rPr>
          <w:i/>
          <w:color w:val="052635"/>
          <w:shd w:val="clear" w:color="auto" w:fill="FFFFFF"/>
        </w:rPr>
        <w:t>вступление в силу: 01.01.2022)</w:t>
      </w:r>
    </w:p>
    <w:p w:rsidR="00971841" w:rsidRPr="008E1069" w:rsidRDefault="00971841" w:rsidP="008E1069">
      <w:pPr>
        <w:rPr>
          <w:rFonts w:cs="Times New Roman"/>
          <w:sz w:val="24"/>
          <w:szCs w:val="24"/>
        </w:rPr>
      </w:pPr>
    </w:p>
    <w:sectPr w:rsidR="00971841" w:rsidRPr="008E1069" w:rsidSect="008E1069">
      <w:pgSz w:w="11906" w:h="16838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69"/>
    <w:rsid w:val="00417BDA"/>
    <w:rsid w:val="005158C6"/>
    <w:rsid w:val="00523C54"/>
    <w:rsid w:val="0053705C"/>
    <w:rsid w:val="008E1069"/>
    <w:rsid w:val="009473E5"/>
    <w:rsid w:val="00971841"/>
    <w:rsid w:val="00AA66D0"/>
    <w:rsid w:val="00A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8919-C9F2-436F-B054-08E9E80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06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069"/>
    <w:rPr>
      <w:b/>
      <w:bCs/>
    </w:rPr>
  </w:style>
  <w:style w:type="character" w:styleId="a5">
    <w:name w:val="Emphasis"/>
    <w:basedOn w:val="a0"/>
    <w:uiPriority w:val="20"/>
    <w:qFormat/>
    <w:rsid w:val="008E1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Matushova_EI</dc:creator>
  <cp:lastModifiedBy>Андрей Евгеньевич Курганов</cp:lastModifiedBy>
  <cp:revision>2</cp:revision>
  <dcterms:created xsi:type="dcterms:W3CDTF">2021-11-25T13:41:00Z</dcterms:created>
  <dcterms:modified xsi:type="dcterms:W3CDTF">2021-11-25T13:41:00Z</dcterms:modified>
</cp:coreProperties>
</file>