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09B" w:rsidRDefault="007F409B">
      <w:pPr>
        <w:jc w:val="center"/>
        <w:rPr>
          <w:b/>
          <w:sz w:val="28"/>
          <w:lang w:val="en-US"/>
        </w:rPr>
      </w:pPr>
      <w:bookmarkStart w:id="0" w:name="_GoBack"/>
      <w:bookmarkEnd w:id="0"/>
    </w:p>
    <w:p w:rsidR="007F409B" w:rsidRDefault="007F409B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VII</w:t>
      </w:r>
      <w:r>
        <w:rPr>
          <w:b/>
          <w:sz w:val="28"/>
        </w:rPr>
        <w:t xml:space="preserve"> СЪЕЗД СОВЕТА МУНИЦИПАЛЬНЫХ ОБРАЗОВАНИЙ</w:t>
      </w:r>
    </w:p>
    <w:p w:rsidR="007F409B" w:rsidRDefault="007F409B">
      <w:pPr>
        <w:jc w:val="center"/>
        <w:rPr>
          <w:b/>
          <w:sz w:val="28"/>
        </w:rPr>
      </w:pPr>
      <w:r>
        <w:rPr>
          <w:b/>
          <w:sz w:val="28"/>
        </w:rPr>
        <w:t>СМОЛЕНСКОЙ ОБЛАСТИ</w:t>
      </w:r>
    </w:p>
    <w:p w:rsidR="007F409B" w:rsidRDefault="007F409B">
      <w:pPr>
        <w:jc w:val="center"/>
        <w:rPr>
          <w:b/>
          <w:sz w:val="28"/>
        </w:rPr>
      </w:pPr>
    </w:p>
    <w:p w:rsidR="007F409B" w:rsidRDefault="007F409B">
      <w:pPr>
        <w:jc w:val="center"/>
        <w:rPr>
          <w:b/>
          <w:sz w:val="28"/>
        </w:rPr>
      </w:pPr>
    </w:p>
    <w:p w:rsidR="007F409B" w:rsidRDefault="007F409B">
      <w:pPr>
        <w:pStyle w:val="1"/>
        <w:rPr>
          <w:sz w:val="24"/>
          <w:lang w:val="en-US"/>
        </w:rPr>
      </w:pPr>
      <w:r>
        <w:t xml:space="preserve">Р Е Ш Е Н И Е </w:t>
      </w:r>
      <w:r w:rsidR="00D62F55">
        <w:t xml:space="preserve"> </w:t>
      </w:r>
      <w:r>
        <w:t xml:space="preserve">  </w:t>
      </w:r>
    </w:p>
    <w:p w:rsidR="007F409B" w:rsidRDefault="007F409B">
      <w:pPr>
        <w:rPr>
          <w:sz w:val="24"/>
        </w:rPr>
      </w:pPr>
    </w:p>
    <w:p w:rsidR="007F409B" w:rsidRDefault="007F409B">
      <w:pPr>
        <w:rPr>
          <w:sz w:val="24"/>
        </w:rPr>
      </w:pPr>
    </w:p>
    <w:p w:rsidR="007F409B" w:rsidRPr="00D62F55" w:rsidRDefault="007F409B">
      <w:pPr>
        <w:rPr>
          <w:sz w:val="24"/>
          <w:szCs w:val="24"/>
        </w:rPr>
      </w:pPr>
      <w:r w:rsidRPr="00D62F55">
        <w:rPr>
          <w:sz w:val="24"/>
          <w:szCs w:val="24"/>
        </w:rPr>
        <w:t xml:space="preserve">от 28.04.2011 </w:t>
      </w:r>
      <w:r w:rsidR="00D62F55" w:rsidRPr="00D62F55">
        <w:rPr>
          <w:sz w:val="24"/>
          <w:szCs w:val="24"/>
        </w:rPr>
        <w:t xml:space="preserve">№ 3 </w:t>
      </w:r>
      <w:r w:rsidRPr="00D62F55">
        <w:rPr>
          <w:sz w:val="24"/>
          <w:szCs w:val="24"/>
        </w:rPr>
        <w:t xml:space="preserve"> </w:t>
      </w:r>
    </w:p>
    <w:p w:rsidR="007F409B" w:rsidRDefault="007F409B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3"/>
      </w:tblGrid>
      <w:tr w:rsidR="007F409B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3613" w:type="dxa"/>
          </w:tcPr>
          <w:p w:rsidR="007F409B" w:rsidRDefault="007F409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 утверждении размера и порядка уплаты членских взносов Совета муниципальных образований Смоленской области на 2011 год</w:t>
            </w:r>
          </w:p>
        </w:tc>
      </w:tr>
    </w:tbl>
    <w:p w:rsidR="007F409B" w:rsidRDefault="007F409B">
      <w:pPr>
        <w:rPr>
          <w:sz w:val="24"/>
        </w:rPr>
      </w:pPr>
    </w:p>
    <w:p w:rsidR="007F409B" w:rsidRPr="00D62F55" w:rsidRDefault="007F409B">
      <w:pPr>
        <w:rPr>
          <w:sz w:val="24"/>
          <w:szCs w:val="24"/>
        </w:rPr>
      </w:pPr>
    </w:p>
    <w:p w:rsidR="007F409B" w:rsidRPr="00D62F55" w:rsidRDefault="007F409B">
      <w:pPr>
        <w:jc w:val="both"/>
        <w:rPr>
          <w:sz w:val="24"/>
          <w:szCs w:val="24"/>
        </w:rPr>
      </w:pPr>
      <w:r w:rsidRPr="00D62F55">
        <w:rPr>
          <w:sz w:val="24"/>
          <w:szCs w:val="24"/>
        </w:rPr>
        <w:tab/>
        <w:t xml:space="preserve">В соответствии с Уставом Совета муниципальных образований Смоленской </w:t>
      </w:r>
      <w:proofErr w:type="gramStart"/>
      <w:r w:rsidRPr="00D62F55">
        <w:rPr>
          <w:sz w:val="24"/>
          <w:szCs w:val="24"/>
        </w:rPr>
        <w:t xml:space="preserve">области  </w:t>
      </w:r>
      <w:r w:rsidRPr="00D62F55">
        <w:rPr>
          <w:sz w:val="24"/>
          <w:szCs w:val="24"/>
          <w:lang w:val="en-US"/>
        </w:rPr>
        <w:t>VII</w:t>
      </w:r>
      <w:proofErr w:type="gramEnd"/>
      <w:r w:rsidRPr="00D62F55">
        <w:rPr>
          <w:sz w:val="24"/>
          <w:szCs w:val="24"/>
        </w:rPr>
        <w:t xml:space="preserve"> Съезд  Совета муниципальных образований Смоленской области</w:t>
      </w:r>
    </w:p>
    <w:p w:rsidR="007F409B" w:rsidRDefault="007F409B">
      <w:pPr>
        <w:rPr>
          <w:b/>
          <w:sz w:val="24"/>
        </w:rPr>
      </w:pPr>
    </w:p>
    <w:p w:rsidR="007F409B" w:rsidRDefault="007F409B">
      <w:pPr>
        <w:rPr>
          <w:sz w:val="24"/>
        </w:rPr>
      </w:pPr>
      <w:r>
        <w:rPr>
          <w:b/>
          <w:sz w:val="24"/>
        </w:rPr>
        <w:tab/>
        <w:t>РЕШИЛ:</w:t>
      </w:r>
    </w:p>
    <w:p w:rsidR="007F409B" w:rsidRDefault="007F409B">
      <w:pPr>
        <w:rPr>
          <w:sz w:val="24"/>
        </w:rPr>
      </w:pPr>
    </w:p>
    <w:p w:rsidR="007F409B" w:rsidRDefault="007F409B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Установить членские взносы на 2011 год в </w:t>
      </w:r>
      <w:r w:rsidR="00D62F55">
        <w:rPr>
          <w:sz w:val="24"/>
        </w:rPr>
        <w:t xml:space="preserve">следующем </w:t>
      </w:r>
      <w:r>
        <w:rPr>
          <w:sz w:val="24"/>
        </w:rPr>
        <w:t>размере:</w:t>
      </w:r>
    </w:p>
    <w:p w:rsidR="007F409B" w:rsidRDefault="007F409B">
      <w:pPr>
        <w:pStyle w:val="20"/>
        <w:ind w:firstLine="284"/>
        <w:jc w:val="both"/>
        <w:rPr>
          <w:sz w:val="24"/>
        </w:rPr>
      </w:pPr>
    </w:p>
    <w:p w:rsidR="007F409B" w:rsidRDefault="007F409B">
      <w:pPr>
        <w:pStyle w:val="20"/>
        <w:ind w:firstLine="284"/>
        <w:jc w:val="both"/>
        <w:rPr>
          <w:sz w:val="24"/>
        </w:rPr>
      </w:pPr>
      <w:r>
        <w:rPr>
          <w:sz w:val="24"/>
        </w:rPr>
        <w:t xml:space="preserve">     - для городских округов (</w:t>
      </w:r>
      <w:r w:rsidR="00D62F55">
        <w:rPr>
          <w:sz w:val="24"/>
        </w:rPr>
        <w:t xml:space="preserve">город </w:t>
      </w:r>
      <w:r>
        <w:rPr>
          <w:sz w:val="24"/>
        </w:rPr>
        <w:t>Смоленск, муниципальное образование «город Десногорск»</w:t>
      </w:r>
      <w:r w:rsidR="00D62F55">
        <w:rPr>
          <w:sz w:val="24"/>
        </w:rPr>
        <w:t xml:space="preserve"> Смоленской области</w:t>
      </w:r>
      <w:r>
        <w:rPr>
          <w:sz w:val="24"/>
        </w:rPr>
        <w:t xml:space="preserve">) </w:t>
      </w:r>
      <w:proofErr w:type="gramStart"/>
      <w:r>
        <w:rPr>
          <w:sz w:val="24"/>
        </w:rPr>
        <w:t>-  в</w:t>
      </w:r>
      <w:proofErr w:type="gramEnd"/>
      <w:r>
        <w:rPr>
          <w:sz w:val="24"/>
        </w:rPr>
        <w:t xml:space="preserve"> размере  </w:t>
      </w:r>
      <w:r>
        <w:rPr>
          <w:b/>
          <w:sz w:val="24"/>
        </w:rPr>
        <w:t>88 000 тысяч</w:t>
      </w:r>
      <w:r>
        <w:rPr>
          <w:sz w:val="24"/>
        </w:rPr>
        <w:t xml:space="preserve">  рублей;</w:t>
      </w:r>
    </w:p>
    <w:p w:rsidR="007F409B" w:rsidRDefault="007F409B">
      <w:pPr>
        <w:pStyle w:val="20"/>
        <w:jc w:val="both"/>
        <w:rPr>
          <w:sz w:val="24"/>
        </w:rPr>
      </w:pPr>
    </w:p>
    <w:p w:rsidR="007F409B" w:rsidRDefault="007F409B">
      <w:pPr>
        <w:pStyle w:val="20"/>
        <w:numPr>
          <w:ilvl w:val="0"/>
          <w:numId w:val="2"/>
        </w:numPr>
        <w:tabs>
          <w:tab w:val="clear" w:pos="1140"/>
          <w:tab w:val="num" w:pos="0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для муниципальных образований - Вяземский, Гагаринский, Дорогобужский, </w:t>
      </w:r>
      <w:proofErr w:type="spellStart"/>
      <w:r>
        <w:rPr>
          <w:sz w:val="24"/>
        </w:rPr>
        <w:t>Сафоновский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Рославльский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Ярцевский</w:t>
      </w:r>
      <w:proofErr w:type="spellEnd"/>
      <w:r>
        <w:rPr>
          <w:sz w:val="24"/>
        </w:rPr>
        <w:t xml:space="preserve"> районы – в </w:t>
      </w:r>
      <w:proofErr w:type="gramStart"/>
      <w:r>
        <w:rPr>
          <w:sz w:val="24"/>
        </w:rPr>
        <w:t xml:space="preserve">размере  </w:t>
      </w:r>
      <w:r>
        <w:rPr>
          <w:b/>
          <w:sz w:val="24"/>
        </w:rPr>
        <w:t>70</w:t>
      </w:r>
      <w:proofErr w:type="gramEnd"/>
      <w:r>
        <w:rPr>
          <w:b/>
          <w:sz w:val="24"/>
        </w:rPr>
        <w:t xml:space="preserve"> 000</w:t>
      </w:r>
      <w:r>
        <w:rPr>
          <w:sz w:val="24"/>
        </w:rPr>
        <w:t xml:space="preserve">  рублей;</w:t>
      </w:r>
    </w:p>
    <w:p w:rsidR="007F409B" w:rsidRDefault="007F409B">
      <w:pPr>
        <w:pStyle w:val="20"/>
        <w:tabs>
          <w:tab w:val="num" w:pos="0"/>
        </w:tabs>
        <w:ind w:firstLine="567"/>
        <w:jc w:val="both"/>
        <w:rPr>
          <w:sz w:val="24"/>
        </w:rPr>
      </w:pPr>
    </w:p>
    <w:p w:rsidR="007F409B" w:rsidRDefault="007F409B">
      <w:pPr>
        <w:pStyle w:val="20"/>
        <w:numPr>
          <w:ilvl w:val="0"/>
          <w:numId w:val="2"/>
        </w:numPr>
        <w:tabs>
          <w:tab w:val="clear" w:pos="1140"/>
          <w:tab w:val="num" w:pos="0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для муниципальных образований - </w:t>
      </w:r>
      <w:proofErr w:type="spellStart"/>
      <w:r>
        <w:rPr>
          <w:sz w:val="24"/>
        </w:rPr>
        <w:t>Руднянский</w:t>
      </w:r>
      <w:proofErr w:type="spellEnd"/>
      <w:r>
        <w:rPr>
          <w:sz w:val="24"/>
        </w:rPr>
        <w:t xml:space="preserve">, Смоленский, </w:t>
      </w:r>
      <w:proofErr w:type="spellStart"/>
      <w:proofErr w:type="gramStart"/>
      <w:r>
        <w:rPr>
          <w:sz w:val="24"/>
        </w:rPr>
        <w:t>Починковский</w:t>
      </w:r>
      <w:proofErr w:type="spellEnd"/>
      <w:r>
        <w:rPr>
          <w:sz w:val="24"/>
        </w:rPr>
        <w:t xml:space="preserve">  районы</w:t>
      </w:r>
      <w:proofErr w:type="gramEnd"/>
      <w:r>
        <w:rPr>
          <w:sz w:val="24"/>
        </w:rPr>
        <w:t xml:space="preserve"> –  в размере  </w:t>
      </w:r>
      <w:r>
        <w:rPr>
          <w:b/>
          <w:sz w:val="24"/>
        </w:rPr>
        <w:t>55 000</w:t>
      </w:r>
      <w:r>
        <w:rPr>
          <w:sz w:val="24"/>
        </w:rPr>
        <w:t xml:space="preserve"> рублей;</w:t>
      </w:r>
    </w:p>
    <w:p w:rsidR="007F409B" w:rsidRDefault="007F409B">
      <w:pPr>
        <w:pStyle w:val="20"/>
        <w:tabs>
          <w:tab w:val="num" w:pos="0"/>
        </w:tabs>
        <w:ind w:firstLine="567"/>
        <w:jc w:val="both"/>
        <w:rPr>
          <w:sz w:val="24"/>
        </w:rPr>
      </w:pPr>
    </w:p>
    <w:p w:rsidR="007F409B" w:rsidRDefault="007F409B">
      <w:pPr>
        <w:pStyle w:val="20"/>
        <w:numPr>
          <w:ilvl w:val="0"/>
          <w:numId w:val="2"/>
        </w:numPr>
        <w:tabs>
          <w:tab w:val="clear" w:pos="1140"/>
          <w:tab w:val="num" w:pos="0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для муниципальных образований - </w:t>
      </w:r>
      <w:proofErr w:type="spellStart"/>
      <w:r>
        <w:rPr>
          <w:sz w:val="24"/>
        </w:rPr>
        <w:t>Велижский</w:t>
      </w:r>
      <w:proofErr w:type="spellEnd"/>
      <w:r>
        <w:rPr>
          <w:sz w:val="24"/>
        </w:rPr>
        <w:t xml:space="preserve">, Демидовский, </w:t>
      </w:r>
      <w:proofErr w:type="spellStart"/>
      <w:r>
        <w:rPr>
          <w:sz w:val="24"/>
        </w:rPr>
        <w:t>Духовщинский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Ельнинский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Краснинский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Монастырщинский</w:t>
      </w:r>
      <w:proofErr w:type="spellEnd"/>
      <w:r>
        <w:rPr>
          <w:sz w:val="24"/>
        </w:rPr>
        <w:t xml:space="preserve">, Сычевский, </w:t>
      </w:r>
      <w:proofErr w:type="spellStart"/>
      <w:r>
        <w:rPr>
          <w:sz w:val="24"/>
        </w:rPr>
        <w:t>Шумячский</w:t>
      </w:r>
      <w:proofErr w:type="spellEnd"/>
      <w:r>
        <w:rPr>
          <w:sz w:val="24"/>
        </w:rPr>
        <w:t xml:space="preserve"> районы –    в размере   </w:t>
      </w:r>
      <w:proofErr w:type="gramStart"/>
      <w:r>
        <w:rPr>
          <w:sz w:val="24"/>
        </w:rPr>
        <w:t xml:space="preserve">-  </w:t>
      </w:r>
      <w:r>
        <w:rPr>
          <w:b/>
          <w:sz w:val="24"/>
        </w:rPr>
        <w:t>42</w:t>
      </w:r>
      <w:proofErr w:type="gramEnd"/>
      <w:r>
        <w:rPr>
          <w:b/>
          <w:sz w:val="24"/>
        </w:rPr>
        <w:t xml:space="preserve"> 000</w:t>
      </w:r>
      <w:r>
        <w:rPr>
          <w:sz w:val="24"/>
        </w:rPr>
        <w:t xml:space="preserve"> рублей;</w:t>
      </w:r>
    </w:p>
    <w:p w:rsidR="007F409B" w:rsidRDefault="007F409B">
      <w:pPr>
        <w:pStyle w:val="20"/>
        <w:tabs>
          <w:tab w:val="num" w:pos="0"/>
        </w:tabs>
        <w:ind w:firstLine="567"/>
        <w:jc w:val="both"/>
        <w:rPr>
          <w:sz w:val="24"/>
        </w:rPr>
      </w:pPr>
    </w:p>
    <w:p w:rsidR="007F409B" w:rsidRDefault="007F409B">
      <w:pPr>
        <w:pStyle w:val="20"/>
        <w:numPr>
          <w:ilvl w:val="0"/>
          <w:numId w:val="2"/>
        </w:numPr>
        <w:tabs>
          <w:tab w:val="clear" w:pos="1140"/>
          <w:tab w:val="num" w:pos="0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для муниципальных образований - </w:t>
      </w:r>
      <w:proofErr w:type="spellStart"/>
      <w:r>
        <w:rPr>
          <w:sz w:val="24"/>
        </w:rPr>
        <w:t>Глинковский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Ершичский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Кардымовский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Новодугинский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Темкинский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Угранский</w:t>
      </w:r>
      <w:proofErr w:type="spellEnd"/>
      <w:r>
        <w:rPr>
          <w:sz w:val="24"/>
        </w:rPr>
        <w:t xml:space="preserve">, Холм-Жирковский, </w:t>
      </w:r>
      <w:proofErr w:type="spellStart"/>
      <w:proofErr w:type="gramStart"/>
      <w:r>
        <w:rPr>
          <w:sz w:val="24"/>
        </w:rPr>
        <w:t>Хиславичский</w:t>
      </w:r>
      <w:proofErr w:type="spellEnd"/>
      <w:r>
        <w:rPr>
          <w:sz w:val="24"/>
        </w:rPr>
        <w:t xml:space="preserve">  районы</w:t>
      </w:r>
      <w:proofErr w:type="gramEnd"/>
      <w:r>
        <w:rPr>
          <w:sz w:val="24"/>
        </w:rPr>
        <w:t xml:space="preserve"> –    в размере  </w:t>
      </w:r>
      <w:r>
        <w:rPr>
          <w:b/>
          <w:sz w:val="24"/>
        </w:rPr>
        <w:t>27 000</w:t>
      </w:r>
      <w:r>
        <w:rPr>
          <w:sz w:val="24"/>
        </w:rPr>
        <w:t xml:space="preserve">  рублей.</w:t>
      </w:r>
    </w:p>
    <w:p w:rsidR="007F409B" w:rsidRDefault="007F409B">
      <w:pPr>
        <w:pStyle w:val="20"/>
        <w:tabs>
          <w:tab w:val="num" w:pos="0"/>
        </w:tabs>
        <w:ind w:firstLine="567"/>
        <w:jc w:val="both"/>
        <w:rPr>
          <w:sz w:val="24"/>
        </w:rPr>
      </w:pPr>
    </w:p>
    <w:p w:rsidR="007F409B" w:rsidRDefault="007F409B">
      <w:pPr>
        <w:pStyle w:val="20"/>
        <w:numPr>
          <w:ilvl w:val="0"/>
          <w:numId w:val="2"/>
        </w:numPr>
        <w:tabs>
          <w:tab w:val="clear" w:pos="1140"/>
          <w:tab w:val="num" w:pos="0"/>
        </w:tabs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для  городских</w:t>
      </w:r>
      <w:proofErr w:type="gramEnd"/>
      <w:r>
        <w:rPr>
          <w:sz w:val="24"/>
        </w:rPr>
        <w:t xml:space="preserve"> поселений Смоленской области с численностью населения до 10 тысяч человек – </w:t>
      </w:r>
      <w:r>
        <w:rPr>
          <w:b/>
          <w:sz w:val="24"/>
        </w:rPr>
        <w:t>14 000</w:t>
      </w:r>
      <w:r>
        <w:rPr>
          <w:sz w:val="24"/>
        </w:rPr>
        <w:t xml:space="preserve"> рублей, с численностью населения свыше 10 тысяч человек – </w:t>
      </w:r>
      <w:r>
        <w:rPr>
          <w:b/>
          <w:sz w:val="24"/>
        </w:rPr>
        <w:t>28 000</w:t>
      </w:r>
      <w:r>
        <w:rPr>
          <w:sz w:val="24"/>
        </w:rPr>
        <w:t xml:space="preserve"> рублей;</w:t>
      </w:r>
    </w:p>
    <w:p w:rsidR="007F409B" w:rsidRDefault="007F409B">
      <w:pPr>
        <w:pStyle w:val="20"/>
        <w:tabs>
          <w:tab w:val="num" w:pos="0"/>
        </w:tabs>
        <w:ind w:firstLine="567"/>
        <w:jc w:val="both"/>
        <w:rPr>
          <w:sz w:val="24"/>
        </w:rPr>
      </w:pPr>
    </w:p>
    <w:p w:rsidR="007F409B" w:rsidRDefault="007F409B">
      <w:pPr>
        <w:pStyle w:val="20"/>
        <w:numPr>
          <w:ilvl w:val="0"/>
          <w:numId w:val="2"/>
        </w:numPr>
        <w:tabs>
          <w:tab w:val="clear" w:pos="1140"/>
          <w:tab w:val="num" w:pos="0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для сельских поселений Смоленской области с численностью населения до 1 </w:t>
      </w:r>
      <w:proofErr w:type="gramStart"/>
      <w:r>
        <w:rPr>
          <w:sz w:val="24"/>
        </w:rPr>
        <w:t>тысячи  человек</w:t>
      </w:r>
      <w:proofErr w:type="gramEnd"/>
      <w:r>
        <w:rPr>
          <w:sz w:val="24"/>
        </w:rPr>
        <w:t xml:space="preserve"> – </w:t>
      </w:r>
      <w:r>
        <w:rPr>
          <w:b/>
          <w:sz w:val="24"/>
        </w:rPr>
        <w:t>1 300</w:t>
      </w:r>
      <w:r>
        <w:rPr>
          <w:sz w:val="24"/>
        </w:rPr>
        <w:t xml:space="preserve"> рублей,   с численностью населения свыше 1 тысячи человек – </w:t>
      </w:r>
      <w:r>
        <w:rPr>
          <w:b/>
          <w:sz w:val="24"/>
        </w:rPr>
        <w:t>7 000</w:t>
      </w:r>
      <w:r>
        <w:rPr>
          <w:sz w:val="24"/>
        </w:rPr>
        <w:t xml:space="preserve"> рублей.</w:t>
      </w:r>
    </w:p>
    <w:p w:rsidR="007F409B" w:rsidRDefault="007F409B">
      <w:pPr>
        <w:pStyle w:val="a3"/>
        <w:rPr>
          <w:sz w:val="24"/>
        </w:rPr>
      </w:pPr>
    </w:p>
    <w:p w:rsidR="007F409B" w:rsidRDefault="007F409B">
      <w:pPr>
        <w:jc w:val="both"/>
        <w:rPr>
          <w:sz w:val="24"/>
        </w:rPr>
      </w:pPr>
    </w:p>
    <w:p w:rsidR="007F409B" w:rsidRDefault="007F409B">
      <w:pPr>
        <w:jc w:val="both"/>
        <w:rPr>
          <w:sz w:val="24"/>
        </w:rPr>
      </w:pPr>
      <w:r>
        <w:rPr>
          <w:sz w:val="24"/>
        </w:rPr>
        <w:tab/>
        <w:t>2.  Установить, что перечисление членских взносов членами Совета муниципальных образований Смоленской области осуществляется на расчетный счет Совета в срок до 1 июня 2011 года на основании выставленных счетов.</w:t>
      </w:r>
    </w:p>
    <w:p w:rsidR="007F409B" w:rsidRDefault="007F409B">
      <w:pPr>
        <w:jc w:val="both"/>
        <w:rPr>
          <w:sz w:val="24"/>
        </w:rPr>
      </w:pPr>
    </w:p>
    <w:p w:rsidR="007F409B" w:rsidRDefault="007F409B">
      <w:pPr>
        <w:jc w:val="both"/>
        <w:rPr>
          <w:sz w:val="24"/>
        </w:rPr>
      </w:pPr>
    </w:p>
    <w:p w:rsidR="007F409B" w:rsidRDefault="007F409B">
      <w:pPr>
        <w:rPr>
          <w:sz w:val="24"/>
        </w:rPr>
      </w:pPr>
      <w:r>
        <w:rPr>
          <w:sz w:val="24"/>
        </w:rPr>
        <w:t xml:space="preserve">Председатель Совета                                                                                                    </w:t>
      </w:r>
      <w:r>
        <w:rPr>
          <w:b/>
          <w:sz w:val="24"/>
        </w:rPr>
        <w:t>В.Е. Балалаев</w:t>
      </w:r>
    </w:p>
    <w:p w:rsidR="007F409B" w:rsidRDefault="007F409B"/>
    <w:sectPr w:rsidR="007F409B">
      <w:pgSz w:w="11906" w:h="16838"/>
      <w:pgMar w:top="426" w:right="849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A5451"/>
    <w:multiLevelType w:val="singleLevel"/>
    <w:tmpl w:val="D86E8F38"/>
    <w:lvl w:ilvl="0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</w:lvl>
  </w:abstractNum>
  <w:abstractNum w:abstractNumId="1" w15:restartNumberingAfterBreak="0">
    <w:nsid w:val="3D471FBD"/>
    <w:multiLevelType w:val="singleLevel"/>
    <w:tmpl w:val="7A4E74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F55"/>
    <w:rsid w:val="00384244"/>
    <w:rsid w:val="007F409B"/>
    <w:rsid w:val="00880F3E"/>
    <w:rsid w:val="00D6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1CDA2-9E40-4F5D-8E35-868C961F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Совет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Силаков</dc:creator>
  <cp:keywords/>
  <dc:description/>
  <cp:lastModifiedBy>Андрей Евгеньевич Курганов</cp:lastModifiedBy>
  <cp:revision>2</cp:revision>
  <cp:lastPrinted>2011-04-07T07:31:00Z</cp:lastPrinted>
  <dcterms:created xsi:type="dcterms:W3CDTF">2021-04-05T11:43:00Z</dcterms:created>
  <dcterms:modified xsi:type="dcterms:W3CDTF">2021-04-05T11:43:00Z</dcterms:modified>
</cp:coreProperties>
</file>